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57" w:rsidRPr="00745957" w:rsidRDefault="00745957" w:rsidP="00745957">
      <w:pPr>
        <w:shd w:val="clear" w:color="auto" w:fill="FFFFFF"/>
        <w:spacing w:after="420" w:line="405" w:lineRule="atLeast"/>
        <w:outlineLvl w:val="1"/>
        <w:rPr>
          <w:rFonts w:ascii="Verdana" w:eastAsia="Times New Roman" w:hAnsi="Verdana" w:cs="Times New Roman"/>
          <w:color w:val="333333"/>
          <w:sz w:val="27"/>
          <w:szCs w:val="27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s-ES"/>
        </w:rPr>
        <w:t>Ganadores V Concurso de Cortometraje para jóvenes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 xml:space="preserve">En la </w:t>
      </w:r>
      <w:proofErr w:type="spellStart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XVIIª</w:t>
      </w:r>
      <w:proofErr w:type="spellEnd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 xml:space="preserve"> Edición de la Semana de Cine Espiritual organizada por la Subcomisión de Juventud e Infancia de la Conferencia Episcopal Española cuyo lema fue </w:t>
      </w:r>
      <w:r w:rsidRPr="00745957">
        <w:rPr>
          <w:rFonts w:ascii="Verdana" w:eastAsia="Times New Roman" w:hAnsi="Verdana" w:cs="Times New Roman"/>
          <w:i/>
          <w:iCs/>
          <w:color w:val="747474"/>
          <w:sz w:val="21"/>
          <w:szCs w:val="21"/>
          <w:lang w:eastAsia="es-ES"/>
        </w:rPr>
        <w:t>“Testigos de la Esperanza”,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se convocó el 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V CONCURSO DE CORTOMETRAJE PARA JÓVENES – “CINE CON ESPÍRITU”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del curso 2020-2021.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Tras haber recibido 19 cortometrajes presentados al concurso (12 de la categoría A y 7 de la categoría B), el 19 de mayo de 2021, el jurado compuesto por:</w:t>
      </w:r>
    </w:p>
    <w:p w:rsidR="00745957" w:rsidRPr="00745957" w:rsidRDefault="00745957" w:rsidP="00745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Raúl Tinajero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, </w:t>
      </w:r>
      <w:r w:rsidRPr="00745957">
        <w:rPr>
          <w:rFonts w:ascii="Verdana" w:eastAsia="Times New Roman" w:hAnsi="Verdana" w:cs="Times New Roman"/>
          <w:i/>
          <w:iCs/>
          <w:color w:val="747474"/>
          <w:sz w:val="21"/>
          <w:szCs w:val="21"/>
          <w:lang w:eastAsia="es-ES"/>
        </w:rPr>
        <w:t>sacerdote y director de la Subcomisión de Juventud e Infancia de la Conferencia Episcopal Española</w:t>
      </w:r>
    </w:p>
    <w:p w:rsidR="00745957" w:rsidRPr="00745957" w:rsidRDefault="00745957" w:rsidP="00745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Dña. Lucia González-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Barandiarán</w:t>
      </w:r>
      <w:proofErr w:type="spellEnd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, </w:t>
      </w:r>
      <w:r w:rsidRPr="00745957">
        <w:rPr>
          <w:rFonts w:ascii="Verdana" w:eastAsia="Times New Roman" w:hAnsi="Verdana" w:cs="Times New Roman"/>
          <w:i/>
          <w:iCs/>
          <w:color w:val="747474"/>
          <w:sz w:val="21"/>
          <w:szCs w:val="21"/>
          <w:lang w:eastAsia="es-ES"/>
        </w:rPr>
        <w:t>especialista y profesional del Sector de la distribución cinematográfica</w:t>
      </w:r>
    </w:p>
    <w:p w:rsidR="00745957" w:rsidRPr="00745957" w:rsidRDefault="00745957" w:rsidP="00745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Dña. Gloria Díaz, </w:t>
      </w:r>
      <w:r w:rsidRPr="00745957">
        <w:rPr>
          <w:rFonts w:ascii="Verdana" w:eastAsia="Times New Roman" w:hAnsi="Verdana" w:cs="Times New Roman"/>
          <w:i/>
          <w:iCs/>
          <w:color w:val="747474"/>
          <w:sz w:val="21"/>
          <w:szCs w:val="21"/>
          <w:lang w:eastAsia="es-ES"/>
        </w:rPr>
        <w:t>responsable de proyectos educativos del Dpto. de Religión en la editorial EDEBÉ.</w:t>
      </w:r>
    </w:p>
    <w:p w:rsidR="00745957" w:rsidRPr="00745957" w:rsidRDefault="00745957" w:rsidP="00745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Jesús Hernández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, </w:t>
      </w:r>
      <w:r w:rsidRPr="00745957">
        <w:rPr>
          <w:rFonts w:ascii="Verdana" w:eastAsia="Times New Roman" w:hAnsi="Verdana" w:cs="Times New Roman"/>
          <w:i/>
          <w:iCs/>
          <w:color w:val="747474"/>
          <w:sz w:val="21"/>
          <w:szCs w:val="21"/>
          <w:lang w:eastAsia="es-ES"/>
        </w:rPr>
        <w:t>educador y miembro de Dpto. Pedagógico-Pastoral y de Innovación de Escuelas Católicas de Madrid</w:t>
      </w:r>
    </w:p>
    <w:p w:rsidR="00745957" w:rsidRPr="00745957" w:rsidRDefault="00745957" w:rsidP="00745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Juan Orellana</w:t>
      </w:r>
      <w:r w:rsidRPr="00745957">
        <w:rPr>
          <w:rFonts w:ascii="Verdana" w:eastAsia="Times New Roman" w:hAnsi="Verdana" w:cs="Times New Roman"/>
          <w:b/>
          <w:bCs/>
          <w:i/>
          <w:iCs/>
          <w:color w:val="747474"/>
          <w:sz w:val="21"/>
          <w:szCs w:val="21"/>
          <w:lang w:eastAsia="es-ES"/>
        </w:rPr>
        <w:t>, </w:t>
      </w:r>
      <w:r w:rsidRPr="00745957">
        <w:rPr>
          <w:rFonts w:ascii="Verdana" w:eastAsia="Times New Roman" w:hAnsi="Verdana" w:cs="Times New Roman"/>
          <w:i/>
          <w:iCs/>
          <w:color w:val="747474"/>
          <w:sz w:val="21"/>
          <w:szCs w:val="21"/>
          <w:lang w:eastAsia="es-ES"/>
        </w:rPr>
        <w:t>director del Departamento de Cine de la Conferencia Episcopal Española.</w:t>
      </w:r>
    </w:p>
    <w:p w:rsidR="00745957" w:rsidRPr="00745957" w:rsidRDefault="00745957" w:rsidP="007459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Susana García,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  <w:r w:rsidRPr="00745957">
        <w:rPr>
          <w:rFonts w:ascii="Verdana" w:eastAsia="Times New Roman" w:hAnsi="Verdana" w:cs="Times New Roman"/>
          <w:i/>
          <w:iCs/>
          <w:color w:val="747474"/>
          <w:sz w:val="21"/>
          <w:szCs w:val="21"/>
          <w:lang w:eastAsia="es-ES"/>
        </w:rPr>
        <w:t>maestra de Primaria, Licenciada en Ciencias Religiosas, colabora en la SCE en Asturias y en el equipo de contenidos.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Determinó que: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Para la Categoría A</w:t>
      </w:r>
    </w:p>
    <w:p w:rsidR="00745957" w:rsidRPr="00745957" w:rsidRDefault="00745957" w:rsidP="00745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Cursos de 3º, 4º de la ESO, Bachillerato y Ciclos Formativos</w:t>
      </w:r>
    </w:p>
    <w:p w:rsidR="00745957" w:rsidRPr="00745957" w:rsidRDefault="00745957" w:rsidP="00745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Grupos de máximo de 5 componentes.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En caso de ser menores de edad, uno de ellos será el tutor o representante mayor de edad.</w:t>
      </w:r>
    </w:p>
    <w:p w:rsidR="00745957" w:rsidRPr="00745957" w:rsidRDefault="00745957" w:rsidP="00745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La duración máxima será de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 5 minutos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El primer premio es para: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-Clara Martínez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-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Ismail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Sanz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-Eva Tabares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-Noemí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Verbeteen</w:t>
      </w:r>
      <w:proofErr w:type="spellEnd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  <w:t>De la Parroquia San Pedro y San Felices (Burgos)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  <w:t>con el corto titulado 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“SPES” </w:t>
      </w:r>
      <w:hyperlink r:id="rId5" w:tgtFrame="_blank" w:history="1">
        <w:r w:rsidRPr="00745957">
          <w:rPr>
            <w:rFonts w:ascii="Verdana" w:eastAsia="Times New Roman" w:hAnsi="Verdana" w:cs="Times New Roman"/>
            <w:b/>
            <w:bCs/>
            <w:i/>
            <w:iCs/>
            <w:color w:val="99CC00"/>
            <w:sz w:val="21"/>
            <w:szCs w:val="21"/>
            <w:u w:val="single"/>
            <w:lang w:eastAsia="es-ES"/>
          </w:rPr>
          <w:t>(ver vídeo)</w:t>
        </w:r>
      </w:hyperlink>
      <w:r w:rsidRPr="00745957">
        <w:rPr>
          <w:rFonts w:ascii="Verdana" w:eastAsia="Times New Roman" w:hAnsi="Verdana" w:cs="Times New Roman"/>
          <w:b/>
          <w:bCs/>
          <w:i/>
          <w:iCs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 xml:space="preserve">Premio: una </w:t>
      </w:r>
      <w:proofErr w:type="spellStart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tablet</w:t>
      </w:r>
      <w:proofErr w:type="spellEnd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 xml:space="preserve"> para cada participante y para el profesor y una cámara de video para el centro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El segundo premio es compartido entre dos grupos: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lastRenderedPageBreak/>
        <w:t>Primer grupo: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-Ariadna Jiménez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Binimelis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  <w:t>-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Gemma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Munar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Bennasar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Del Colegio San Antonio Abad – Palma de Mallorca (Islas Baleares)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  <w:t>con el corto titulado 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“Carta a la Esperanza”</w:t>
      </w:r>
      <w:r w:rsidRPr="00745957">
        <w:rPr>
          <w:rFonts w:ascii="Verdana" w:eastAsia="Times New Roman" w:hAnsi="Verdana" w:cs="Times New Roman"/>
          <w:b/>
          <w:bCs/>
          <w:color w:val="99CC00"/>
          <w:sz w:val="21"/>
          <w:szCs w:val="21"/>
          <w:lang w:eastAsia="es-ES"/>
        </w:rPr>
        <w:t> </w:t>
      </w:r>
      <w:hyperlink r:id="rId6" w:tgtFrame="_blank" w:history="1">
        <w:r w:rsidRPr="00745957">
          <w:rPr>
            <w:rFonts w:ascii="Verdana" w:eastAsia="Times New Roman" w:hAnsi="Verdana" w:cs="Times New Roman"/>
            <w:b/>
            <w:bCs/>
            <w:i/>
            <w:iCs/>
            <w:color w:val="99CC00"/>
            <w:sz w:val="21"/>
            <w:szCs w:val="21"/>
            <w:u w:val="single"/>
            <w:lang w:eastAsia="es-ES"/>
          </w:rPr>
          <w:t>(ver vídeo)</w:t>
        </w:r>
      </w:hyperlink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Premio: un reproductor MP4 para cada participante y para el profesor y un programa de edición de video para el centro.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Segundo grupo: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-Joan Bastida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Montoriol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  <w:t xml:space="preserve">-Paula González de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Alaiza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Manubens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  <w:t>-Alex Hernández Palomares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  <w:t>-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Ishan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Hotchandani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Ramchand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.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 xml:space="preserve">Del Colegio Mare </w:t>
      </w:r>
      <w:proofErr w:type="spellStart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Janer</w:t>
      </w:r>
      <w:proofErr w:type="spellEnd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 xml:space="preserve"> de Santa Coloma (Andorra)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  <w:t>con el corto titulado 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“Crisis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Help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” </w:t>
      </w:r>
      <w:hyperlink r:id="rId7" w:tgtFrame="_blank" w:history="1">
        <w:r w:rsidRPr="00745957">
          <w:rPr>
            <w:rFonts w:ascii="Verdana" w:eastAsia="Times New Roman" w:hAnsi="Verdana" w:cs="Times New Roman"/>
            <w:b/>
            <w:bCs/>
            <w:i/>
            <w:iCs/>
            <w:color w:val="99CC00"/>
            <w:sz w:val="21"/>
            <w:szCs w:val="21"/>
            <w:u w:val="single"/>
            <w:lang w:eastAsia="es-ES"/>
          </w:rPr>
          <w:t>(ver vídeo)</w:t>
        </w:r>
      </w:hyperlink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Premio: un reproductor MP4 para cada participante y para el profesor y un programa de edición de video para el centro.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El tercer premio es para: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–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Veronica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Brotons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Bonet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  <w:t xml:space="preserve">– Lara María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Lutai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  <w:t xml:space="preserve">– Emma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Llull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Aulafell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  <w:t xml:space="preserve">– Paula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Cardeno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Macías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  <w:t xml:space="preserve">– Carles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Sabrafin</w:t>
      </w:r>
      <w:proofErr w:type="spellEnd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 Rodrigo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Del Colegio San Antonio Abad – Palma de Mallorca (Islas Baleares)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  <w:t>con el corto titulado 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“Lo que corre por mis venas” </w:t>
      </w:r>
      <w:hyperlink r:id="rId8" w:tgtFrame="_blank" w:history="1">
        <w:r w:rsidRPr="00745957">
          <w:rPr>
            <w:rFonts w:ascii="Verdana" w:eastAsia="Times New Roman" w:hAnsi="Verdana" w:cs="Times New Roman"/>
            <w:b/>
            <w:bCs/>
            <w:i/>
            <w:iCs/>
            <w:color w:val="99CC00"/>
            <w:sz w:val="21"/>
            <w:szCs w:val="21"/>
            <w:u w:val="single"/>
            <w:lang w:eastAsia="es-ES"/>
          </w:rPr>
          <w:t>(ver vídeo)</w:t>
        </w:r>
      </w:hyperlink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Premio: unos auriculares para cada participante y para el profesor, y un lote de material escolar para el centro.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Para la Categoría B</w:t>
      </w:r>
    </w:p>
    <w:p w:rsidR="00745957" w:rsidRPr="00745957" w:rsidRDefault="00745957" w:rsidP="00745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Cursos de 3º, 4º de la ESO, Bachillerato y Ciclos Formativos</w:t>
      </w:r>
    </w:p>
    <w:p w:rsidR="00745957" w:rsidRPr="00745957" w:rsidRDefault="00745957" w:rsidP="00745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Propuestas individuales 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(aunque ayudados por familiares y amigos)</w:t>
      </w:r>
    </w:p>
    <w:p w:rsidR="00745957" w:rsidRPr="00745957" w:rsidRDefault="00745957" w:rsidP="00745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La duración máxima será de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 2 minutos 30 segundos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El primer premio es para: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 xml:space="preserve">– Pilar </w:t>
      </w:r>
      <w:proofErr w:type="spellStart"/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Mainez</w:t>
      </w:r>
      <w:proofErr w:type="spellEnd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  <w:t>del Colegio Santo Ángel de la Guarda de Albacete</w:t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br/>
        <w:t>con el corto titulado </w:t>
      </w:r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t>“Ya nada es igual”</w:t>
      </w:r>
      <w:r w:rsidRPr="00745957">
        <w:rPr>
          <w:rFonts w:ascii="Verdana" w:eastAsia="Times New Roman" w:hAnsi="Verdana" w:cs="Times New Roman"/>
          <w:b/>
          <w:bCs/>
          <w:color w:val="99CC00"/>
          <w:sz w:val="21"/>
          <w:szCs w:val="21"/>
          <w:lang w:eastAsia="es-ES"/>
        </w:rPr>
        <w:t> </w:t>
      </w:r>
      <w:hyperlink r:id="rId9" w:tgtFrame="_blank" w:history="1">
        <w:r w:rsidRPr="00745957">
          <w:rPr>
            <w:rFonts w:ascii="Verdana" w:eastAsia="Times New Roman" w:hAnsi="Verdana" w:cs="Times New Roman"/>
            <w:b/>
            <w:bCs/>
            <w:i/>
            <w:iCs/>
            <w:color w:val="99CC00"/>
            <w:sz w:val="21"/>
            <w:szCs w:val="21"/>
            <w:u w:val="single"/>
            <w:lang w:eastAsia="es-ES"/>
          </w:rPr>
          <w:t>(ver vídeo)</w:t>
        </w:r>
      </w:hyperlink>
      <w:r w:rsidRPr="00745957">
        <w:rPr>
          <w:rFonts w:ascii="Verdana" w:eastAsia="Times New Roman" w:hAnsi="Verdana" w:cs="Times New Roman"/>
          <w:b/>
          <w:bCs/>
          <w:color w:val="747474"/>
          <w:sz w:val="21"/>
          <w:szCs w:val="21"/>
          <w:lang w:eastAsia="es-ES"/>
        </w:rPr>
        <w:br/>
      </w: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 xml:space="preserve">Premio: una </w:t>
      </w:r>
      <w:proofErr w:type="spellStart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tablet</w:t>
      </w:r>
      <w:proofErr w:type="spellEnd"/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 xml:space="preserve"> para el alumno y para el profesor, y una cámara de video para el centro.</w:t>
      </w:r>
    </w:p>
    <w:p w:rsidR="00745957" w:rsidRPr="00745957" w:rsidRDefault="00745957" w:rsidP="00745957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 </w:t>
      </w:r>
    </w:p>
    <w:p w:rsidR="003E679E" w:rsidRPr="00A91EA3" w:rsidRDefault="00745957" w:rsidP="00A91EA3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</w:pPr>
      <w:r w:rsidRPr="00745957">
        <w:rPr>
          <w:rFonts w:ascii="Verdana" w:eastAsia="Times New Roman" w:hAnsi="Verdana" w:cs="Times New Roman"/>
          <w:color w:val="747474"/>
          <w:sz w:val="21"/>
          <w:szCs w:val="21"/>
          <w:lang w:eastAsia="es-ES"/>
        </w:rPr>
        <w:t>El segundo y tercer premio de esta categoría han quedado desiertos.</w:t>
      </w:r>
      <w:bookmarkStart w:id="0" w:name="_GoBack"/>
      <w:bookmarkEnd w:id="0"/>
    </w:p>
    <w:sectPr w:rsidR="003E679E" w:rsidRPr="00A91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A5A"/>
    <w:multiLevelType w:val="multilevel"/>
    <w:tmpl w:val="F01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51DC6"/>
    <w:multiLevelType w:val="multilevel"/>
    <w:tmpl w:val="E02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C32CC"/>
    <w:multiLevelType w:val="multilevel"/>
    <w:tmpl w:val="F80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7"/>
    <w:rsid w:val="003E679E"/>
    <w:rsid w:val="00745957"/>
    <w:rsid w:val="00A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5547"/>
  <w15:chartTrackingRefBased/>
  <w15:docId w15:val="{C0422802-45C9-4E62-B495-A645E316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5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595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4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45957"/>
    <w:rPr>
      <w:i/>
      <w:iCs/>
    </w:rPr>
  </w:style>
  <w:style w:type="character" w:styleId="Textoennegrita">
    <w:name w:val="Strong"/>
    <w:basedOn w:val="Fuentedeprrafopredeter"/>
    <w:uiPriority w:val="22"/>
    <w:qFormat/>
    <w:rsid w:val="0074595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4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RQk90Xo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7F4m1Jk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-cPDdG99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T1e8p6DHR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ZFMtvtx6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Aguilar Gómez</dc:creator>
  <cp:keywords/>
  <dc:description/>
  <cp:lastModifiedBy>María Aguilar Gómez</cp:lastModifiedBy>
  <cp:revision>2</cp:revision>
  <dcterms:created xsi:type="dcterms:W3CDTF">2021-10-27T12:41:00Z</dcterms:created>
  <dcterms:modified xsi:type="dcterms:W3CDTF">2021-10-27T12:41:00Z</dcterms:modified>
</cp:coreProperties>
</file>