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43AB29E" w14:textId="77777777" w:rsidR="00DD5347" w:rsidRDefault="00DD5347" w:rsidP="00DD5347">
      <w:pPr>
        <w:jc w:val="center"/>
        <w:rPr>
          <w:rFonts w:ascii="Times New Roman" w:hAnsi="Times New Roman" w:cs="Times New Roman"/>
          <w:b/>
          <w:bCs/>
          <w:sz w:val="56"/>
          <w:szCs w:val="56"/>
        </w:rPr>
      </w:pPr>
      <w:r w:rsidRPr="00DD5347">
        <w:rPr>
          <w:rFonts w:ascii="Times New Roman" w:hAnsi="Times New Roman" w:cs="Times New Roman"/>
          <w:b/>
          <w:bCs/>
          <w:sz w:val="56"/>
          <w:szCs w:val="56"/>
        </w:rPr>
        <w:t>Archidiócesis de Toledo</w:t>
      </w:r>
    </w:p>
    <w:p w14:paraId="4142FFC1" w14:textId="278423C5" w:rsidR="00DD5347" w:rsidRPr="00DD5347" w:rsidRDefault="00DD5347" w:rsidP="00DD5347">
      <w:pPr>
        <w:jc w:val="center"/>
        <w:rPr>
          <w:rFonts w:ascii="Times New Roman" w:hAnsi="Times New Roman" w:cs="Times New Roman"/>
          <w:sz w:val="56"/>
          <w:szCs w:val="56"/>
        </w:rPr>
      </w:pPr>
      <w:r w:rsidRPr="00DD5347">
        <w:rPr>
          <w:rFonts w:ascii="Times New Roman" w:hAnsi="Times New Roman" w:cs="Times New Roman"/>
          <w:b/>
          <w:bCs/>
          <w:sz w:val="56"/>
          <w:szCs w:val="56"/>
        </w:rPr>
        <w:t xml:space="preserve">Aportes para una Iglesia </w:t>
      </w:r>
      <w:r>
        <w:rPr>
          <w:rFonts w:ascii="Times New Roman" w:hAnsi="Times New Roman" w:cs="Times New Roman"/>
          <w:b/>
          <w:bCs/>
          <w:sz w:val="56"/>
          <w:szCs w:val="56"/>
        </w:rPr>
        <w:t>D</w:t>
      </w:r>
      <w:r w:rsidRPr="00DD5347">
        <w:rPr>
          <w:rFonts w:ascii="Times New Roman" w:hAnsi="Times New Roman" w:cs="Times New Roman"/>
          <w:b/>
          <w:bCs/>
          <w:sz w:val="56"/>
          <w:szCs w:val="56"/>
        </w:rPr>
        <w:t xml:space="preserve">ialogante y </w:t>
      </w:r>
      <w:r>
        <w:rPr>
          <w:rFonts w:ascii="Times New Roman" w:hAnsi="Times New Roman" w:cs="Times New Roman"/>
          <w:b/>
          <w:bCs/>
          <w:sz w:val="56"/>
          <w:szCs w:val="56"/>
        </w:rPr>
        <w:t>M</w:t>
      </w:r>
      <w:r w:rsidRPr="00DD5347">
        <w:rPr>
          <w:rFonts w:ascii="Times New Roman" w:hAnsi="Times New Roman" w:cs="Times New Roman"/>
          <w:b/>
          <w:bCs/>
          <w:sz w:val="56"/>
          <w:szCs w:val="56"/>
        </w:rPr>
        <w:t>isericordiosa en la Semana Social</w:t>
      </w:r>
    </w:p>
    <w:p w14:paraId="425A64E8" w14:textId="77777777" w:rsidR="00DD5347" w:rsidRPr="00DD5347" w:rsidRDefault="00DD5347" w:rsidP="00DD5347">
      <w:pPr>
        <w:ind w:firstLine="708"/>
        <w:jc w:val="both"/>
        <w:rPr>
          <w:rFonts w:ascii="Times New Roman" w:hAnsi="Times New Roman" w:cs="Times New Roman"/>
          <w:sz w:val="26"/>
          <w:szCs w:val="26"/>
        </w:rPr>
      </w:pPr>
      <w:r w:rsidRPr="00DD5347">
        <w:rPr>
          <w:rFonts w:ascii="Times New Roman" w:hAnsi="Times New Roman" w:cs="Times New Roman"/>
          <w:sz w:val="26"/>
          <w:szCs w:val="26"/>
        </w:rPr>
        <w:t>La Archidiócesis de Toledo ha celebrado una Semana Social con el propósito de fomentar un diálogo profundo y constructivo que ayude a la Iglesia a responder con mayor efectividad a los desafíos de la sociedad contemporánea. Con la participación de laicos, religiosos y clérigos, se reflexionó sobre la identidad, la misión y el papel de la Iglesia en el mundo actual. Desde esta experiencia sinodal, surgieron reflexiones sobre la sinodalidad, el diálogo social y la reconciliación, así como sobre la necesidad de que la Iglesia se mantenga en comunión con todos los sectores de la sociedad, promoviendo el bien común y la justicia.</w:t>
      </w:r>
    </w:p>
    <w:p w14:paraId="20DDF14C" w14:textId="725A187E" w:rsidR="00DD5347" w:rsidRPr="00DD5347" w:rsidRDefault="00DD5347" w:rsidP="00DD5347">
      <w:pPr>
        <w:rPr>
          <w:rFonts w:ascii="Times New Roman" w:hAnsi="Times New Roman" w:cs="Times New Roman"/>
          <w:b/>
          <w:bCs/>
          <w:sz w:val="26"/>
          <w:szCs w:val="26"/>
        </w:rPr>
      </w:pPr>
      <w:r w:rsidRPr="00DD5347">
        <w:rPr>
          <w:rFonts w:ascii="Times New Roman" w:hAnsi="Times New Roman" w:cs="Times New Roman"/>
          <w:b/>
          <w:bCs/>
          <w:sz w:val="26"/>
          <w:szCs w:val="26"/>
        </w:rPr>
        <w:t xml:space="preserve">I. Principios y </w:t>
      </w:r>
      <w:r w:rsidR="00C71EB0">
        <w:rPr>
          <w:rFonts w:ascii="Times New Roman" w:hAnsi="Times New Roman" w:cs="Times New Roman"/>
          <w:b/>
          <w:bCs/>
          <w:sz w:val="26"/>
          <w:szCs w:val="26"/>
        </w:rPr>
        <w:t>r</w:t>
      </w:r>
      <w:r w:rsidRPr="00DD5347">
        <w:rPr>
          <w:rFonts w:ascii="Times New Roman" w:hAnsi="Times New Roman" w:cs="Times New Roman"/>
          <w:b/>
          <w:bCs/>
          <w:sz w:val="26"/>
          <w:szCs w:val="26"/>
        </w:rPr>
        <w:t xml:space="preserve">eflexiones </w:t>
      </w:r>
      <w:r w:rsidR="00C71EB0">
        <w:rPr>
          <w:rFonts w:ascii="Times New Roman" w:hAnsi="Times New Roman" w:cs="Times New Roman"/>
          <w:b/>
          <w:bCs/>
          <w:sz w:val="26"/>
          <w:szCs w:val="26"/>
        </w:rPr>
        <w:t>f</w:t>
      </w:r>
      <w:r w:rsidRPr="00DD5347">
        <w:rPr>
          <w:rFonts w:ascii="Times New Roman" w:hAnsi="Times New Roman" w:cs="Times New Roman"/>
          <w:b/>
          <w:bCs/>
          <w:sz w:val="26"/>
          <w:szCs w:val="26"/>
        </w:rPr>
        <w:t xml:space="preserve">undamentales: </w:t>
      </w:r>
      <w:r w:rsidR="00C71EB0">
        <w:rPr>
          <w:rFonts w:ascii="Times New Roman" w:hAnsi="Times New Roman" w:cs="Times New Roman"/>
          <w:b/>
          <w:bCs/>
          <w:sz w:val="26"/>
          <w:szCs w:val="26"/>
        </w:rPr>
        <w:t>l</w:t>
      </w:r>
      <w:r w:rsidRPr="00DD5347">
        <w:rPr>
          <w:rFonts w:ascii="Times New Roman" w:hAnsi="Times New Roman" w:cs="Times New Roman"/>
          <w:b/>
          <w:bCs/>
          <w:sz w:val="26"/>
          <w:szCs w:val="26"/>
        </w:rPr>
        <w:t xml:space="preserve">a Iglesia en </w:t>
      </w:r>
      <w:r w:rsidR="00C71EB0">
        <w:rPr>
          <w:rFonts w:ascii="Times New Roman" w:hAnsi="Times New Roman" w:cs="Times New Roman"/>
          <w:b/>
          <w:bCs/>
          <w:sz w:val="26"/>
          <w:szCs w:val="26"/>
        </w:rPr>
        <w:t>d</w:t>
      </w:r>
      <w:r w:rsidRPr="00DD5347">
        <w:rPr>
          <w:rFonts w:ascii="Times New Roman" w:hAnsi="Times New Roman" w:cs="Times New Roman"/>
          <w:b/>
          <w:bCs/>
          <w:sz w:val="26"/>
          <w:szCs w:val="26"/>
        </w:rPr>
        <w:t xml:space="preserve">iálogo con el </w:t>
      </w:r>
      <w:r w:rsidR="00C71EB0">
        <w:rPr>
          <w:rFonts w:ascii="Times New Roman" w:hAnsi="Times New Roman" w:cs="Times New Roman"/>
          <w:b/>
          <w:bCs/>
          <w:sz w:val="26"/>
          <w:szCs w:val="26"/>
        </w:rPr>
        <w:t>m</w:t>
      </w:r>
      <w:r w:rsidRPr="00DD5347">
        <w:rPr>
          <w:rFonts w:ascii="Times New Roman" w:hAnsi="Times New Roman" w:cs="Times New Roman"/>
          <w:b/>
          <w:bCs/>
          <w:sz w:val="26"/>
          <w:szCs w:val="26"/>
        </w:rPr>
        <w:t>undo</w:t>
      </w:r>
    </w:p>
    <w:p w14:paraId="7D7EC25A" w14:textId="128FAF1B" w:rsidR="00DD5347" w:rsidRPr="00DD5347" w:rsidRDefault="00DD5347" w:rsidP="00DD5347">
      <w:pPr>
        <w:numPr>
          <w:ilvl w:val="0"/>
          <w:numId w:val="1"/>
        </w:numPr>
        <w:rPr>
          <w:rFonts w:ascii="Times New Roman" w:hAnsi="Times New Roman" w:cs="Times New Roman"/>
          <w:sz w:val="26"/>
          <w:szCs w:val="26"/>
        </w:rPr>
      </w:pPr>
      <w:r w:rsidRPr="00DD5347">
        <w:rPr>
          <w:rFonts w:ascii="Times New Roman" w:hAnsi="Times New Roman" w:cs="Times New Roman"/>
          <w:b/>
          <w:bCs/>
          <w:sz w:val="26"/>
          <w:szCs w:val="26"/>
        </w:rPr>
        <w:t xml:space="preserve">No </w:t>
      </w:r>
      <w:r w:rsidR="00C71EB0">
        <w:rPr>
          <w:rFonts w:ascii="Times New Roman" w:hAnsi="Times New Roman" w:cs="Times New Roman"/>
          <w:b/>
          <w:bCs/>
          <w:sz w:val="26"/>
          <w:szCs w:val="26"/>
        </w:rPr>
        <w:t>s</w:t>
      </w:r>
      <w:r w:rsidRPr="00DD5347">
        <w:rPr>
          <w:rFonts w:ascii="Times New Roman" w:hAnsi="Times New Roman" w:cs="Times New Roman"/>
          <w:b/>
          <w:bCs/>
          <w:sz w:val="26"/>
          <w:szCs w:val="26"/>
        </w:rPr>
        <w:t xml:space="preserve">omos Iglesia para </w:t>
      </w:r>
      <w:r w:rsidR="00C71EB0">
        <w:rPr>
          <w:rFonts w:ascii="Times New Roman" w:hAnsi="Times New Roman" w:cs="Times New Roman"/>
          <w:b/>
          <w:bCs/>
          <w:sz w:val="26"/>
          <w:szCs w:val="26"/>
        </w:rPr>
        <w:t>n</w:t>
      </w:r>
      <w:r w:rsidRPr="00DD5347">
        <w:rPr>
          <w:rFonts w:ascii="Times New Roman" w:hAnsi="Times New Roman" w:cs="Times New Roman"/>
          <w:b/>
          <w:bCs/>
          <w:sz w:val="26"/>
          <w:szCs w:val="26"/>
        </w:rPr>
        <w:t xml:space="preserve">osotros </w:t>
      </w:r>
      <w:r w:rsidR="00C71EB0">
        <w:rPr>
          <w:rFonts w:ascii="Times New Roman" w:hAnsi="Times New Roman" w:cs="Times New Roman"/>
          <w:b/>
          <w:bCs/>
          <w:sz w:val="26"/>
          <w:szCs w:val="26"/>
        </w:rPr>
        <w:t>m</w:t>
      </w:r>
      <w:r w:rsidRPr="00DD5347">
        <w:rPr>
          <w:rFonts w:ascii="Times New Roman" w:hAnsi="Times New Roman" w:cs="Times New Roman"/>
          <w:b/>
          <w:bCs/>
          <w:sz w:val="26"/>
          <w:szCs w:val="26"/>
        </w:rPr>
        <w:t xml:space="preserve">ismos: </w:t>
      </w:r>
      <w:r w:rsidR="00C71EB0">
        <w:rPr>
          <w:rFonts w:ascii="Times New Roman" w:hAnsi="Times New Roman" w:cs="Times New Roman"/>
          <w:b/>
          <w:bCs/>
          <w:sz w:val="26"/>
          <w:szCs w:val="26"/>
        </w:rPr>
        <w:t>a</w:t>
      </w:r>
      <w:r w:rsidRPr="00DD5347">
        <w:rPr>
          <w:rFonts w:ascii="Times New Roman" w:hAnsi="Times New Roman" w:cs="Times New Roman"/>
          <w:b/>
          <w:bCs/>
          <w:sz w:val="26"/>
          <w:szCs w:val="26"/>
        </w:rPr>
        <w:t xml:space="preserve">pertura y </w:t>
      </w:r>
      <w:r w:rsidR="00C71EB0">
        <w:rPr>
          <w:rFonts w:ascii="Times New Roman" w:hAnsi="Times New Roman" w:cs="Times New Roman"/>
          <w:b/>
          <w:bCs/>
          <w:sz w:val="26"/>
          <w:szCs w:val="26"/>
        </w:rPr>
        <w:t>a</w:t>
      </w:r>
      <w:r w:rsidRPr="00DD5347">
        <w:rPr>
          <w:rFonts w:ascii="Times New Roman" w:hAnsi="Times New Roman" w:cs="Times New Roman"/>
          <w:b/>
          <w:bCs/>
          <w:sz w:val="26"/>
          <w:szCs w:val="26"/>
        </w:rPr>
        <w:t>compañamiento</w:t>
      </w:r>
    </w:p>
    <w:p w14:paraId="02F2FD6C" w14:textId="77777777" w:rsidR="00DD5347" w:rsidRPr="00DD5347" w:rsidRDefault="00DD5347" w:rsidP="00C71EB0">
      <w:pPr>
        <w:ind w:firstLine="360"/>
        <w:jc w:val="both"/>
        <w:rPr>
          <w:rFonts w:ascii="Times New Roman" w:hAnsi="Times New Roman" w:cs="Times New Roman"/>
          <w:sz w:val="26"/>
          <w:szCs w:val="26"/>
        </w:rPr>
      </w:pPr>
      <w:r w:rsidRPr="00DD5347">
        <w:rPr>
          <w:rFonts w:ascii="Times New Roman" w:hAnsi="Times New Roman" w:cs="Times New Roman"/>
          <w:sz w:val="26"/>
          <w:szCs w:val="26"/>
        </w:rPr>
        <w:t>La Iglesia no existe para sí misma, sino para abrirse y dialogar con todos. El grupo de trabajo expresó con claridad que, en lugar de una comunidad aislada, la Iglesia debe “caminar junto con la sociedad actual”, dialogando desde su identidad para construir comunidades y promover el bien común. No se trata de renunciar a su esencia, sino de ser un espacio de encuentro donde se valore y respete la diversidad de cada persona y cultura. Este enfoque se alinea con la exhortación del Papa Francisco a una “Iglesia en salida” que, más que buscar su propia satisfacción, se dedica a escuchar y acompañar a todos, mostrando el amor de Cristo a quienes sufren, a los excluidos y a los pobres. La misión de la Iglesia, por lo tanto, implica una constante apertura y un deseo de construir puentes en una sociedad tan dividida y polarizada como la actual.</w:t>
      </w:r>
    </w:p>
    <w:p w14:paraId="3EF0BC20" w14:textId="7F29F036" w:rsidR="00DD5347" w:rsidRPr="00DD5347" w:rsidRDefault="00DD5347" w:rsidP="00DD5347">
      <w:pPr>
        <w:numPr>
          <w:ilvl w:val="0"/>
          <w:numId w:val="1"/>
        </w:numPr>
        <w:rPr>
          <w:rFonts w:ascii="Times New Roman" w:hAnsi="Times New Roman" w:cs="Times New Roman"/>
          <w:sz w:val="26"/>
          <w:szCs w:val="26"/>
        </w:rPr>
      </w:pPr>
      <w:r w:rsidRPr="00DD5347">
        <w:rPr>
          <w:rFonts w:ascii="Times New Roman" w:hAnsi="Times New Roman" w:cs="Times New Roman"/>
          <w:b/>
          <w:bCs/>
          <w:sz w:val="26"/>
          <w:szCs w:val="26"/>
        </w:rPr>
        <w:t xml:space="preserve">El </w:t>
      </w:r>
      <w:r w:rsidR="00136B7A">
        <w:rPr>
          <w:rFonts w:ascii="Times New Roman" w:hAnsi="Times New Roman" w:cs="Times New Roman"/>
          <w:b/>
          <w:bCs/>
          <w:sz w:val="26"/>
          <w:szCs w:val="26"/>
        </w:rPr>
        <w:t>r</w:t>
      </w:r>
      <w:r w:rsidRPr="00DD5347">
        <w:rPr>
          <w:rFonts w:ascii="Times New Roman" w:hAnsi="Times New Roman" w:cs="Times New Roman"/>
          <w:b/>
          <w:bCs/>
          <w:sz w:val="26"/>
          <w:szCs w:val="26"/>
        </w:rPr>
        <w:t xml:space="preserve">ostro </w:t>
      </w:r>
      <w:r w:rsidR="00136B7A">
        <w:rPr>
          <w:rFonts w:ascii="Times New Roman" w:hAnsi="Times New Roman" w:cs="Times New Roman"/>
          <w:b/>
          <w:bCs/>
          <w:sz w:val="26"/>
          <w:szCs w:val="26"/>
        </w:rPr>
        <w:t>m</w:t>
      </w:r>
      <w:r w:rsidRPr="00DD5347">
        <w:rPr>
          <w:rFonts w:ascii="Times New Roman" w:hAnsi="Times New Roman" w:cs="Times New Roman"/>
          <w:b/>
          <w:bCs/>
          <w:sz w:val="26"/>
          <w:szCs w:val="26"/>
        </w:rPr>
        <w:t xml:space="preserve">isericordioso de la Iglesia: </w:t>
      </w:r>
      <w:r w:rsidR="00136B7A">
        <w:rPr>
          <w:rFonts w:ascii="Times New Roman" w:hAnsi="Times New Roman" w:cs="Times New Roman"/>
          <w:b/>
          <w:bCs/>
          <w:sz w:val="26"/>
          <w:szCs w:val="26"/>
        </w:rPr>
        <w:t>t</w:t>
      </w:r>
      <w:r w:rsidRPr="00DD5347">
        <w:rPr>
          <w:rFonts w:ascii="Times New Roman" w:hAnsi="Times New Roman" w:cs="Times New Roman"/>
          <w:b/>
          <w:bCs/>
          <w:sz w:val="26"/>
          <w:szCs w:val="26"/>
        </w:rPr>
        <w:t xml:space="preserve">estimonio de </w:t>
      </w:r>
      <w:r w:rsidR="00136B7A">
        <w:rPr>
          <w:rFonts w:ascii="Times New Roman" w:hAnsi="Times New Roman" w:cs="Times New Roman"/>
          <w:b/>
          <w:bCs/>
          <w:sz w:val="26"/>
          <w:szCs w:val="26"/>
        </w:rPr>
        <w:t>e</w:t>
      </w:r>
      <w:r w:rsidRPr="00DD5347">
        <w:rPr>
          <w:rFonts w:ascii="Times New Roman" w:hAnsi="Times New Roman" w:cs="Times New Roman"/>
          <w:b/>
          <w:bCs/>
          <w:sz w:val="26"/>
          <w:szCs w:val="26"/>
        </w:rPr>
        <w:t xml:space="preserve">speranza y </w:t>
      </w:r>
      <w:r w:rsidR="00136B7A">
        <w:rPr>
          <w:rFonts w:ascii="Times New Roman" w:hAnsi="Times New Roman" w:cs="Times New Roman"/>
          <w:b/>
          <w:bCs/>
          <w:sz w:val="26"/>
          <w:szCs w:val="26"/>
        </w:rPr>
        <w:t>a</w:t>
      </w:r>
      <w:r w:rsidRPr="00DD5347">
        <w:rPr>
          <w:rFonts w:ascii="Times New Roman" w:hAnsi="Times New Roman" w:cs="Times New Roman"/>
          <w:b/>
          <w:bCs/>
          <w:sz w:val="26"/>
          <w:szCs w:val="26"/>
        </w:rPr>
        <w:t>legría</w:t>
      </w:r>
    </w:p>
    <w:p w14:paraId="346DF1B1" w14:textId="77777777" w:rsidR="00DD5347" w:rsidRPr="00DD5347" w:rsidRDefault="00DD5347" w:rsidP="00136B7A">
      <w:pPr>
        <w:ind w:firstLine="360"/>
        <w:jc w:val="both"/>
        <w:rPr>
          <w:rFonts w:ascii="Times New Roman" w:hAnsi="Times New Roman" w:cs="Times New Roman"/>
          <w:sz w:val="26"/>
          <w:szCs w:val="26"/>
        </w:rPr>
      </w:pPr>
      <w:r w:rsidRPr="00DD5347">
        <w:rPr>
          <w:rFonts w:ascii="Times New Roman" w:hAnsi="Times New Roman" w:cs="Times New Roman"/>
          <w:sz w:val="26"/>
          <w:szCs w:val="26"/>
        </w:rPr>
        <w:t xml:space="preserve">La Iglesia debe ser una “Iglesia viva y alegre”, que irradie el amor y la misericordia de Dios, especialmente en tiempos de incertidumbre y sufrimiento. Como dijo el grupo de trabajo, “una Iglesia que acoge y muestra su rostro misericordioso” inspira esperanza. Siguiendo la inspiración de </w:t>
      </w:r>
      <w:r w:rsidRPr="00DD5347">
        <w:rPr>
          <w:rFonts w:ascii="Times New Roman" w:hAnsi="Times New Roman" w:cs="Times New Roman"/>
          <w:i/>
          <w:iCs/>
          <w:sz w:val="26"/>
          <w:szCs w:val="26"/>
        </w:rPr>
        <w:t>Evangelii Gaudium</w:t>
      </w:r>
      <w:r w:rsidRPr="00DD5347">
        <w:rPr>
          <w:rFonts w:ascii="Times New Roman" w:hAnsi="Times New Roman" w:cs="Times New Roman"/>
          <w:sz w:val="26"/>
          <w:szCs w:val="26"/>
        </w:rPr>
        <w:t xml:space="preserve">, este rostro misericordioso se concreta en la acogida, en la compasión y en la alegría de saberse amados y guiados por Dios. En una época donde la indiferencia es común, la Iglesia debe redoblar sus esfuerzos para estar cerca de los corazones heridos, ofreciéndose como un refugio y un espacio de amor </w:t>
      </w:r>
      <w:r w:rsidRPr="00DD5347">
        <w:rPr>
          <w:rFonts w:ascii="Times New Roman" w:hAnsi="Times New Roman" w:cs="Times New Roman"/>
          <w:sz w:val="26"/>
          <w:szCs w:val="26"/>
        </w:rPr>
        <w:lastRenderedPageBreak/>
        <w:t>incondicional. Este testimonio de alegría no es superficial, sino un compromiso activo y transformador que lleva el consuelo y la esperanza a los lugares donde más se necesita.</w:t>
      </w:r>
    </w:p>
    <w:p w14:paraId="78DDEA84" w14:textId="155EFE8E" w:rsidR="00DD5347" w:rsidRPr="00DD5347" w:rsidRDefault="00DD5347" w:rsidP="00DD5347">
      <w:pPr>
        <w:numPr>
          <w:ilvl w:val="0"/>
          <w:numId w:val="1"/>
        </w:numPr>
        <w:rPr>
          <w:rFonts w:ascii="Times New Roman" w:hAnsi="Times New Roman" w:cs="Times New Roman"/>
          <w:sz w:val="26"/>
          <w:szCs w:val="26"/>
        </w:rPr>
      </w:pPr>
      <w:r w:rsidRPr="00DD5347">
        <w:rPr>
          <w:rFonts w:ascii="Times New Roman" w:hAnsi="Times New Roman" w:cs="Times New Roman"/>
          <w:b/>
          <w:bCs/>
          <w:sz w:val="26"/>
          <w:szCs w:val="26"/>
        </w:rPr>
        <w:t xml:space="preserve">El </w:t>
      </w:r>
      <w:r w:rsidR="009B0E4A">
        <w:rPr>
          <w:rFonts w:ascii="Times New Roman" w:hAnsi="Times New Roman" w:cs="Times New Roman"/>
          <w:b/>
          <w:bCs/>
          <w:sz w:val="26"/>
          <w:szCs w:val="26"/>
        </w:rPr>
        <w:t>d</w:t>
      </w:r>
      <w:r w:rsidRPr="00DD5347">
        <w:rPr>
          <w:rFonts w:ascii="Times New Roman" w:hAnsi="Times New Roman" w:cs="Times New Roman"/>
          <w:b/>
          <w:bCs/>
          <w:sz w:val="26"/>
          <w:szCs w:val="26"/>
        </w:rPr>
        <w:t xml:space="preserve">iálogo que </w:t>
      </w:r>
      <w:r w:rsidR="009B0E4A">
        <w:rPr>
          <w:rFonts w:ascii="Times New Roman" w:hAnsi="Times New Roman" w:cs="Times New Roman"/>
          <w:b/>
          <w:bCs/>
          <w:sz w:val="26"/>
          <w:szCs w:val="26"/>
        </w:rPr>
        <w:t>e</w:t>
      </w:r>
      <w:r w:rsidRPr="00DD5347">
        <w:rPr>
          <w:rFonts w:ascii="Times New Roman" w:hAnsi="Times New Roman" w:cs="Times New Roman"/>
          <w:b/>
          <w:bCs/>
          <w:sz w:val="26"/>
          <w:szCs w:val="26"/>
        </w:rPr>
        <w:t xml:space="preserve">scucha el </w:t>
      </w:r>
      <w:r w:rsidR="009B0E4A">
        <w:rPr>
          <w:rFonts w:ascii="Times New Roman" w:hAnsi="Times New Roman" w:cs="Times New Roman"/>
          <w:b/>
          <w:bCs/>
          <w:sz w:val="26"/>
          <w:szCs w:val="26"/>
        </w:rPr>
        <w:t>s</w:t>
      </w:r>
      <w:r w:rsidRPr="00DD5347">
        <w:rPr>
          <w:rFonts w:ascii="Times New Roman" w:hAnsi="Times New Roman" w:cs="Times New Roman"/>
          <w:b/>
          <w:bCs/>
          <w:sz w:val="26"/>
          <w:szCs w:val="26"/>
        </w:rPr>
        <w:t xml:space="preserve">ufrimiento: </w:t>
      </w:r>
      <w:r w:rsidR="009B0E4A">
        <w:rPr>
          <w:rFonts w:ascii="Times New Roman" w:hAnsi="Times New Roman" w:cs="Times New Roman"/>
          <w:b/>
          <w:bCs/>
          <w:sz w:val="26"/>
          <w:szCs w:val="26"/>
        </w:rPr>
        <w:t>l</w:t>
      </w:r>
      <w:r w:rsidRPr="00DD5347">
        <w:rPr>
          <w:rFonts w:ascii="Times New Roman" w:hAnsi="Times New Roman" w:cs="Times New Roman"/>
          <w:b/>
          <w:bCs/>
          <w:sz w:val="26"/>
          <w:szCs w:val="26"/>
        </w:rPr>
        <w:t xml:space="preserve">a Samaritana como </w:t>
      </w:r>
      <w:r w:rsidR="009B0E4A">
        <w:rPr>
          <w:rFonts w:ascii="Times New Roman" w:hAnsi="Times New Roman" w:cs="Times New Roman"/>
          <w:b/>
          <w:bCs/>
          <w:sz w:val="26"/>
          <w:szCs w:val="26"/>
        </w:rPr>
        <w:t>e</w:t>
      </w:r>
      <w:r w:rsidRPr="00DD5347">
        <w:rPr>
          <w:rFonts w:ascii="Times New Roman" w:hAnsi="Times New Roman" w:cs="Times New Roman"/>
          <w:b/>
          <w:bCs/>
          <w:sz w:val="26"/>
          <w:szCs w:val="26"/>
        </w:rPr>
        <w:t>jemplo</w:t>
      </w:r>
    </w:p>
    <w:p w14:paraId="747AB446" w14:textId="77777777" w:rsidR="00DD5347" w:rsidRPr="00DD5347" w:rsidRDefault="00DD5347" w:rsidP="009B0E4A">
      <w:pPr>
        <w:ind w:firstLine="360"/>
        <w:jc w:val="both"/>
        <w:rPr>
          <w:rFonts w:ascii="Times New Roman" w:hAnsi="Times New Roman" w:cs="Times New Roman"/>
          <w:sz w:val="26"/>
          <w:szCs w:val="26"/>
        </w:rPr>
      </w:pPr>
      <w:r w:rsidRPr="00DD5347">
        <w:rPr>
          <w:rFonts w:ascii="Times New Roman" w:hAnsi="Times New Roman" w:cs="Times New Roman"/>
          <w:sz w:val="26"/>
          <w:szCs w:val="26"/>
        </w:rPr>
        <w:t>La historia de Jesús y la samaritana revela cómo el verdadero diálogo comienza al escuchar con empatía el sufrimiento del otro. Jesús no solo escucha a la samaritana, sino que también la acoge en su dignidad y le ofrece la posibilidad de redención y esperanza. Inspirado por este ejemplo, el grupo subrayó que la Iglesia debe comenzar el diálogo no con un discurso, sino con la disposición a escuchar profundamente el dolor y las necesidades de aquellos que se sienten solos y rechazados. Esta actitud no implica solamente entender las palabras del otro, sino también abrirse al encuentro sincero y sin prejuicios, valorando su humanidad. La escucha compasiva, como actitud esencial, permite a la Iglesia establecer puentes de reconciliación y sanar las heridas profundas en la vida de las personas.</w:t>
      </w:r>
    </w:p>
    <w:p w14:paraId="2262D80B" w14:textId="6A1F5718" w:rsidR="00DD5347" w:rsidRPr="00DD5347" w:rsidRDefault="00DD5347" w:rsidP="00DD5347">
      <w:pPr>
        <w:numPr>
          <w:ilvl w:val="0"/>
          <w:numId w:val="1"/>
        </w:numPr>
        <w:rPr>
          <w:rFonts w:ascii="Times New Roman" w:hAnsi="Times New Roman" w:cs="Times New Roman"/>
          <w:sz w:val="26"/>
          <w:szCs w:val="26"/>
        </w:rPr>
      </w:pPr>
      <w:r w:rsidRPr="00DD5347">
        <w:rPr>
          <w:rFonts w:ascii="Times New Roman" w:hAnsi="Times New Roman" w:cs="Times New Roman"/>
          <w:b/>
          <w:bCs/>
          <w:sz w:val="26"/>
          <w:szCs w:val="26"/>
        </w:rPr>
        <w:t xml:space="preserve">La Iglesia como </w:t>
      </w:r>
      <w:r w:rsidR="00A86194">
        <w:rPr>
          <w:rFonts w:ascii="Times New Roman" w:hAnsi="Times New Roman" w:cs="Times New Roman"/>
          <w:b/>
          <w:bCs/>
          <w:sz w:val="26"/>
          <w:szCs w:val="26"/>
        </w:rPr>
        <w:t>c</w:t>
      </w:r>
      <w:r w:rsidRPr="00DD5347">
        <w:rPr>
          <w:rFonts w:ascii="Times New Roman" w:hAnsi="Times New Roman" w:cs="Times New Roman"/>
          <w:b/>
          <w:bCs/>
          <w:sz w:val="26"/>
          <w:szCs w:val="26"/>
        </w:rPr>
        <w:t xml:space="preserve">omunidad en </w:t>
      </w:r>
      <w:r w:rsidR="00A86194">
        <w:rPr>
          <w:rFonts w:ascii="Times New Roman" w:hAnsi="Times New Roman" w:cs="Times New Roman"/>
          <w:b/>
          <w:bCs/>
          <w:sz w:val="26"/>
          <w:szCs w:val="26"/>
        </w:rPr>
        <w:t>d</w:t>
      </w:r>
      <w:r w:rsidRPr="00DD5347">
        <w:rPr>
          <w:rFonts w:ascii="Times New Roman" w:hAnsi="Times New Roman" w:cs="Times New Roman"/>
          <w:b/>
          <w:bCs/>
          <w:sz w:val="26"/>
          <w:szCs w:val="26"/>
        </w:rPr>
        <w:t xml:space="preserve">iálogo: </w:t>
      </w:r>
      <w:r w:rsidR="00A86194">
        <w:rPr>
          <w:rFonts w:ascii="Times New Roman" w:hAnsi="Times New Roman" w:cs="Times New Roman"/>
          <w:b/>
          <w:bCs/>
          <w:sz w:val="26"/>
          <w:szCs w:val="26"/>
        </w:rPr>
        <w:t>l</w:t>
      </w:r>
      <w:r w:rsidRPr="00DD5347">
        <w:rPr>
          <w:rFonts w:ascii="Times New Roman" w:hAnsi="Times New Roman" w:cs="Times New Roman"/>
          <w:b/>
          <w:bCs/>
          <w:sz w:val="26"/>
          <w:szCs w:val="26"/>
        </w:rPr>
        <w:t xml:space="preserve">aicos y </w:t>
      </w:r>
      <w:r w:rsidR="00A86194">
        <w:rPr>
          <w:rFonts w:ascii="Times New Roman" w:hAnsi="Times New Roman" w:cs="Times New Roman"/>
          <w:b/>
          <w:bCs/>
          <w:sz w:val="26"/>
          <w:szCs w:val="26"/>
        </w:rPr>
        <w:t>c</w:t>
      </w:r>
      <w:r w:rsidRPr="00DD5347">
        <w:rPr>
          <w:rFonts w:ascii="Times New Roman" w:hAnsi="Times New Roman" w:cs="Times New Roman"/>
          <w:b/>
          <w:bCs/>
          <w:sz w:val="26"/>
          <w:szCs w:val="26"/>
        </w:rPr>
        <w:t xml:space="preserve">ompromiso </w:t>
      </w:r>
      <w:r w:rsidR="00A86194">
        <w:rPr>
          <w:rFonts w:ascii="Times New Roman" w:hAnsi="Times New Roman" w:cs="Times New Roman"/>
          <w:b/>
          <w:bCs/>
          <w:sz w:val="26"/>
          <w:szCs w:val="26"/>
        </w:rPr>
        <w:t>p</w:t>
      </w:r>
      <w:r w:rsidRPr="00DD5347">
        <w:rPr>
          <w:rFonts w:ascii="Times New Roman" w:hAnsi="Times New Roman" w:cs="Times New Roman"/>
          <w:b/>
          <w:bCs/>
          <w:sz w:val="26"/>
          <w:szCs w:val="26"/>
        </w:rPr>
        <w:t>úblico</w:t>
      </w:r>
    </w:p>
    <w:p w14:paraId="4506E627" w14:textId="77777777" w:rsidR="00DD5347" w:rsidRPr="00DD5347" w:rsidRDefault="00DD5347" w:rsidP="00A86194">
      <w:pPr>
        <w:ind w:firstLine="360"/>
        <w:jc w:val="both"/>
        <w:rPr>
          <w:rFonts w:ascii="Times New Roman" w:hAnsi="Times New Roman" w:cs="Times New Roman"/>
          <w:sz w:val="26"/>
          <w:szCs w:val="26"/>
        </w:rPr>
      </w:pPr>
      <w:r w:rsidRPr="00DD5347">
        <w:rPr>
          <w:rFonts w:ascii="Times New Roman" w:hAnsi="Times New Roman" w:cs="Times New Roman"/>
          <w:sz w:val="26"/>
          <w:szCs w:val="26"/>
        </w:rPr>
        <w:t>La Iglesia, como cuerpo de diálogo y comunión, debe preocuparse por el diálogo en la vida pública. Tal como destacó el grupo, los laicos son agentes fundamentales de este diálogo en la sociedad. Sin embargo, muchos de ellos aún no son plenamente conscientes de su vocación para actuar en los espacios públicos, y a veces la misma comunidad cristiana no proporciona suficiente apoyo para ello. El testimonio cristiano en la vida pública es fundamental, pero solo puede ser efectivo si los laicos están formados y acompañados en esta misión, conscientes de su papel de “constructores de puentes”. La misión de la Iglesia, por tanto, se extiende hacia todos los ámbitos de la sociedad, ya que los laicos, fortalecidos en su identidad cristiana, pueden contribuir de manera decisiva en la construcción de una sociedad más justa y equitativa.</w:t>
      </w:r>
    </w:p>
    <w:p w14:paraId="34B83CF0" w14:textId="2795791C" w:rsidR="00DD5347" w:rsidRPr="00DD5347" w:rsidRDefault="00DD5347" w:rsidP="00DD5347">
      <w:pPr>
        <w:numPr>
          <w:ilvl w:val="0"/>
          <w:numId w:val="1"/>
        </w:numPr>
        <w:rPr>
          <w:rFonts w:ascii="Times New Roman" w:hAnsi="Times New Roman" w:cs="Times New Roman"/>
          <w:sz w:val="26"/>
          <w:szCs w:val="26"/>
        </w:rPr>
      </w:pPr>
      <w:r w:rsidRPr="00DD5347">
        <w:rPr>
          <w:rFonts w:ascii="Times New Roman" w:hAnsi="Times New Roman" w:cs="Times New Roman"/>
          <w:b/>
          <w:bCs/>
          <w:sz w:val="26"/>
          <w:szCs w:val="26"/>
        </w:rPr>
        <w:t xml:space="preserve">Escucha y </w:t>
      </w:r>
      <w:r w:rsidR="00A86194">
        <w:rPr>
          <w:rFonts w:ascii="Times New Roman" w:hAnsi="Times New Roman" w:cs="Times New Roman"/>
          <w:b/>
          <w:bCs/>
          <w:sz w:val="26"/>
          <w:szCs w:val="26"/>
        </w:rPr>
        <w:t>p</w:t>
      </w:r>
      <w:r w:rsidRPr="00DD5347">
        <w:rPr>
          <w:rFonts w:ascii="Times New Roman" w:hAnsi="Times New Roman" w:cs="Times New Roman"/>
          <w:b/>
          <w:bCs/>
          <w:sz w:val="26"/>
          <w:szCs w:val="26"/>
        </w:rPr>
        <w:t xml:space="preserve">roclamación del Evangelio: </w:t>
      </w:r>
      <w:r w:rsidR="00A86194">
        <w:rPr>
          <w:rFonts w:ascii="Times New Roman" w:hAnsi="Times New Roman" w:cs="Times New Roman"/>
          <w:b/>
          <w:bCs/>
          <w:sz w:val="26"/>
          <w:szCs w:val="26"/>
        </w:rPr>
        <w:t>t</w:t>
      </w:r>
      <w:r w:rsidRPr="00DD5347">
        <w:rPr>
          <w:rFonts w:ascii="Times New Roman" w:hAnsi="Times New Roman" w:cs="Times New Roman"/>
          <w:b/>
          <w:bCs/>
          <w:sz w:val="26"/>
          <w:szCs w:val="26"/>
        </w:rPr>
        <w:t>estimonio del Amor de Dios</w:t>
      </w:r>
    </w:p>
    <w:p w14:paraId="1B0683B4" w14:textId="77777777" w:rsidR="00DD5347" w:rsidRPr="00DD5347" w:rsidRDefault="00DD5347" w:rsidP="00A86194">
      <w:pPr>
        <w:ind w:firstLine="360"/>
        <w:jc w:val="both"/>
        <w:rPr>
          <w:rFonts w:ascii="Times New Roman" w:hAnsi="Times New Roman" w:cs="Times New Roman"/>
          <w:sz w:val="26"/>
          <w:szCs w:val="26"/>
        </w:rPr>
      </w:pPr>
      <w:r w:rsidRPr="00DD5347">
        <w:rPr>
          <w:rFonts w:ascii="Times New Roman" w:hAnsi="Times New Roman" w:cs="Times New Roman"/>
          <w:sz w:val="26"/>
          <w:szCs w:val="26"/>
        </w:rPr>
        <w:t xml:space="preserve">Aunque estamos rodeados de múltiples canales de comunicación, la verdadera escucha es escasa, y muchas veces la sociedad parece sumergida en un monólogo interminable. La Iglesia, entonces, está llamada a ser un espacio donde se escuche con autenticidad y donde se proclame el mensaje de la belleza del Evangelio. “Nos falta la proposición permanente de la belleza del Evangelio”, comentó el grupo, reconociendo que el amor de Dios y el mensaje de Jesús deben ser comunicados con claridad y sin temor. Francisco en </w:t>
      </w:r>
      <w:r w:rsidRPr="00DD5347">
        <w:rPr>
          <w:rFonts w:ascii="Times New Roman" w:hAnsi="Times New Roman" w:cs="Times New Roman"/>
          <w:i/>
          <w:iCs/>
          <w:sz w:val="26"/>
          <w:szCs w:val="26"/>
        </w:rPr>
        <w:t>Fratelli Tutti</w:t>
      </w:r>
      <w:r w:rsidRPr="00DD5347">
        <w:rPr>
          <w:rFonts w:ascii="Times New Roman" w:hAnsi="Times New Roman" w:cs="Times New Roman"/>
          <w:sz w:val="26"/>
          <w:szCs w:val="26"/>
        </w:rPr>
        <w:t xml:space="preserve"> nos recuerda que el diálogo implica “un camino perseverante, hecho también de silencios y sufrimientos” (FT, 50). La Iglesia, al nutrir una cultura de la escucha, tiene la oportunidad de llevar el Evangelio a todos los sectores de la sociedad, especialmente a aquellos que se encuentran alejados de la fe, presentando el mensaje cristiano como un testimonio de paz y amor universal.</w:t>
      </w:r>
    </w:p>
    <w:p w14:paraId="63F752ED" w14:textId="226C334C" w:rsidR="00DD5347" w:rsidRPr="00DD5347" w:rsidRDefault="00DD5347" w:rsidP="00DD5347">
      <w:pPr>
        <w:numPr>
          <w:ilvl w:val="0"/>
          <w:numId w:val="1"/>
        </w:numPr>
        <w:rPr>
          <w:rFonts w:ascii="Times New Roman" w:hAnsi="Times New Roman" w:cs="Times New Roman"/>
          <w:sz w:val="26"/>
          <w:szCs w:val="26"/>
        </w:rPr>
      </w:pPr>
      <w:r w:rsidRPr="00DD5347">
        <w:rPr>
          <w:rFonts w:ascii="Times New Roman" w:hAnsi="Times New Roman" w:cs="Times New Roman"/>
          <w:b/>
          <w:bCs/>
          <w:sz w:val="26"/>
          <w:szCs w:val="26"/>
        </w:rPr>
        <w:lastRenderedPageBreak/>
        <w:t xml:space="preserve">Sinodalidad como </w:t>
      </w:r>
      <w:r w:rsidR="00C31DD4">
        <w:rPr>
          <w:rFonts w:ascii="Times New Roman" w:hAnsi="Times New Roman" w:cs="Times New Roman"/>
          <w:b/>
          <w:bCs/>
          <w:sz w:val="26"/>
          <w:szCs w:val="26"/>
        </w:rPr>
        <w:t>e</w:t>
      </w:r>
      <w:r w:rsidRPr="00DD5347">
        <w:rPr>
          <w:rFonts w:ascii="Times New Roman" w:hAnsi="Times New Roman" w:cs="Times New Roman"/>
          <w:b/>
          <w:bCs/>
          <w:sz w:val="26"/>
          <w:szCs w:val="26"/>
        </w:rPr>
        <w:t xml:space="preserve">jemplo para el </w:t>
      </w:r>
      <w:r w:rsidR="00C31DD4">
        <w:rPr>
          <w:rFonts w:ascii="Times New Roman" w:hAnsi="Times New Roman" w:cs="Times New Roman"/>
          <w:b/>
          <w:bCs/>
          <w:sz w:val="26"/>
          <w:szCs w:val="26"/>
        </w:rPr>
        <w:t>m</w:t>
      </w:r>
      <w:r w:rsidRPr="00DD5347">
        <w:rPr>
          <w:rFonts w:ascii="Times New Roman" w:hAnsi="Times New Roman" w:cs="Times New Roman"/>
          <w:b/>
          <w:bCs/>
          <w:sz w:val="26"/>
          <w:szCs w:val="26"/>
        </w:rPr>
        <w:t xml:space="preserve">undo: </w:t>
      </w:r>
      <w:r w:rsidR="00C31DD4">
        <w:rPr>
          <w:rFonts w:ascii="Times New Roman" w:hAnsi="Times New Roman" w:cs="Times New Roman"/>
          <w:b/>
          <w:bCs/>
          <w:sz w:val="26"/>
          <w:szCs w:val="26"/>
        </w:rPr>
        <w:t>t</w:t>
      </w:r>
      <w:r w:rsidRPr="00DD5347">
        <w:rPr>
          <w:rFonts w:ascii="Times New Roman" w:hAnsi="Times New Roman" w:cs="Times New Roman"/>
          <w:b/>
          <w:bCs/>
          <w:sz w:val="26"/>
          <w:szCs w:val="26"/>
        </w:rPr>
        <w:t xml:space="preserve">estimonio de </w:t>
      </w:r>
      <w:r w:rsidR="00C31DD4">
        <w:rPr>
          <w:rFonts w:ascii="Times New Roman" w:hAnsi="Times New Roman" w:cs="Times New Roman"/>
          <w:b/>
          <w:bCs/>
          <w:sz w:val="26"/>
          <w:szCs w:val="26"/>
        </w:rPr>
        <w:t>u</w:t>
      </w:r>
      <w:r w:rsidRPr="00DD5347">
        <w:rPr>
          <w:rFonts w:ascii="Times New Roman" w:hAnsi="Times New Roman" w:cs="Times New Roman"/>
          <w:b/>
          <w:bCs/>
          <w:sz w:val="26"/>
          <w:szCs w:val="26"/>
        </w:rPr>
        <w:t xml:space="preserve">nidad en </w:t>
      </w:r>
      <w:r w:rsidR="00C31DD4">
        <w:rPr>
          <w:rFonts w:ascii="Times New Roman" w:hAnsi="Times New Roman" w:cs="Times New Roman"/>
          <w:b/>
          <w:bCs/>
          <w:sz w:val="26"/>
          <w:szCs w:val="26"/>
        </w:rPr>
        <w:t>d</w:t>
      </w:r>
      <w:r w:rsidRPr="00DD5347">
        <w:rPr>
          <w:rFonts w:ascii="Times New Roman" w:hAnsi="Times New Roman" w:cs="Times New Roman"/>
          <w:b/>
          <w:bCs/>
          <w:sz w:val="26"/>
          <w:szCs w:val="26"/>
        </w:rPr>
        <w:t>iversidad</w:t>
      </w:r>
    </w:p>
    <w:p w14:paraId="22353354" w14:textId="77777777" w:rsidR="00DD5347" w:rsidRPr="00DD5347" w:rsidRDefault="00DD5347" w:rsidP="00C31DD4">
      <w:pPr>
        <w:ind w:firstLine="360"/>
        <w:jc w:val="both"/>
        <w:rPr>
          <w:rFonts w:ascii="Times New Roman" w:hAnsi="Times New Roman" w:cs="Times New Roman"/>
          <w:sz w:val="26"/>
          <w:szCs w:val="26"/>
        </w:rPr>
      </w:pPr>
      <w:r w:rsidRPr="00DD5347">
        <w:rPr>
          <w:rFonts w:ascii="Times New Roman" w:hAnsi="Times New Roman" w:cs="Times New Roman"/>
          <w:sz w:val="26"/>
          <w:szCs w:val="26"/>
        </w:rPr>
        <w:t>El Sínodo es uno de los ejemplos más claros del diálogo en la Iglesia, mostrando cómo es posible construir unidad desde la diversidad. La sinodalidad, al ser una experiencia de caminar juntos, enseña al mundo el valor de la comunión y la fraternidad. El grupo de trabajo reconoció que la práctica sinodal es un testimonio valioso para un mundo dividido, ya que demuestra que las diferencias no solo son bienvenidas, sino que pueden enriquecer el proceso de toma de decisiones y el crecimiento comunitario. Esta práctica de “caminar juntos” se convierte en un mensaje de esperanza para una sociedad fragmentada, mostrando que es posible construir una unidad que respete la diversidad y fortalezca los vínculos de fraternidad.</w:t>
      </w:r>
    </w:p>
    <w:p w14:paraId="6DFEE033" w14:textId="02A298C3" w:rsidR="00DD5347" w:rsidRPr="00DD5347" w:rsidRDefault="00DD5347" w:rsidP="00DD5347">
      <w:pPr>
        <w:numPr>
          <w:ilvl w:val="0"/>
          <w:numId w:val="1"/>
        </w:numPr>
        <w:rPr>
          <w:rFonts w:ascii="Times New Roman" w:hAnsi="Times New Roman" w:cs="Times New Roman"/>
          <w:sz w:val="26"/>
          <w:szCs w:val="26"/>
        </w:rPr>
      </w:pPr>
      <w:r w:rsidRPr="00DD5347">
        <w:rPr>
          <w:rFonts w:ascii="Times New Roman" w:hAnsi="Times New Roman" w:cs="Times New Roman"/>
          <w:b/>
          <w:bCs/>
          <w:sz w:val="26"/>
          <w:szCs w:val="26"/>
        </w:rPr>
        <w:t xml:space="preserve">Los </w:t>
      </w:r>
      <w:r w:rsidR="00C31DD4">
        <w:rPr>
          <w:rFonts w:ascii="Times New Roman" w:hAnsi="Times New Roman" w:cs="Times New Roman"/>
          <w:b/>
          <w:bCs/>
          <w:sz w:val="26"/>
          <w:szCs w:val="26"/>
        </w:rPr>
        <w:t>d</w:t>
      </w:r>
      <w:r w:rsidRPr="00DD5347">
        <w:rPr>
          <w:rFonts w:ascii="Times New Roman" w:hAnsi="Times New Roman" w:cs="Times New Roman"/>
          <w:b/>
          <w:bCs/>
          <w:sz w:val="26"/>
          <w:szCs w:val="26"/>
        </w:rPr>
        <w:t xml:space="preserve">esafíos del </w:t>
      </w:r>
      <w:r w:rsidR="00C31DD4">
        <w:rPr>
          <w:rFonts w:ascii="Times New Roman" w:hAnsi="Times New Roman" w:cs="Times New Roman"/>
          <w:b/>
          <w:bCs/>
          <w:sz w:val="26"/>
          <w:szCs w:val="26"/>
        </w:rPr>
        <w:t>d</w:t>
      </w:r>
      <w:r w:rsidRPr="00DD5347">
        <w:rPr>
          <w:rFonts w:ascii="Times New Roman" w:hAnsi="Times New Roman" w:cs="Times New Roman"/>
          <w:b/>
          <w:bCs/>
          <w:sz w:val="26"/>
          <w:szCs w:val="26"/>
        </w:rPr>
        <w:t xml:space="preserve">iálogo en la </w:t>
      </w:r>
      <w:r w:rsidR="00C31DD4">
        <w:rPr>
          <w:rFonts w:ascii="Times New Roman" w:hAnsi="Times New Roman" w:cs="Times New Roman"/>
          <w:b/>
          <w:bCs/>
          <w:sz w:val="26"/>
          <w:szCs w:val="26"/>
        </w:rPr>
        <w:t>s</w:t>
      </w:r>
      <w:r w:rsidRPr="00DD5347">
        <w:rPr>
          <w:rFonts w:ascii="Times New Roman" w:hAnsi="Times New Roman" w:cs="Times New Roman"/>
          <w:b/>
          <w:bCs/>
          <w:sz w:val="26"/>
          <w:szCs w:val="26"/>
        </w:rPr>
        <w:t xml:space="preserve">ociedad </w:t>
      </w:r>
      <w:r w:rsidR="007B6A28">
        <w:rPr>
          <w:rFonts w:ascii="Times New Roman" w:hAnsi="Times New Roman" w:cs="Times New Roman"/>
          <w:b/>
          <w:bCs/>
          <w:sz w:val="26"/>
          <w:szCs w:val="26"/>
        </w:rPr>
        <w:t>p</w:t>
      </w:r>
      <w:r w:rsidR="007B6A28" w:rsidRPr="00DD5347">
        <w:rPr>
          <w:rFonts w:ascii="Times New Roman" w:hAnsi="Times New Roman" w:cs="Times New Roman"/>
          <w:b/>
          <w:bCs/>
          <w:sz w:val="26"/>
          <w:szCs w:val="26"/>
        </w:rPr>
        <w:t>ostpandemia</w:t>
      </w:r>
    </w:p>
    <w:p w14:paraId="65EBF7B1" w14:textId="77777777" w:rsidR="00DD5347" w:rsidRPr="00DD5347" w:rsidRDefault="00DD5347" w:rsidP="00D91B10">
      <w:pPr>
        <w:ind w:firstLine="360"/>
        <w:jc w:val="both"/>
        <w:rPr>
          <w:rFonts w:ascii="Times New Roman" w:hAnsi="Times New Roman" w:cs="Times New Roman"/>
          <w:sz w:val="26"/>
          <w:szCs w:val="26"/>
        </w:rPr>
      </w:pPr>
      <w:r w:rsidRPr="00DD5347">
        <w:rPr>
          <w:rFonts w:ascii="Times New Roman" w:hAnsi="Times New Roman" w:cs="Times New Roman"/>
          <w:sz w:val="26"/>
          <w:szCs w:val="26"/>
        </w:rPr>
        <w:t>Tras la pandemia, la sociedad ha cambiado profundamente, y la desconfianza parece haber ganado terreno. En este contexto, el grupo observó que existe miedo a dialogar con libertad, especialmente cuando las palabras pueden no ser “políticamente correctas”. La Iglesia, sin embargo, está llamada a promover un diálogo sincero, basado en la verdad y en el amor. Es un reto importante superar los temores actuales y fomentar una comunicación honesta y valiente, donde las diferencias no se eviten, sino que se aborden con respeto y compasión. Este es el papel de una Iglesia que no se retira ante las dificultades, sino que se convierte en un testimonio de verdad y reconciliación para la sociedad.</w:t>
      </w:r>
    </w:p>
    <w:p w14:paraId="288A222F" w14:textId="0310A0A0" w:rsidR="00DD5347" w:rsidRPr="00DD5347" w:rsidRDefault="00DD5347" w:rsidP="00DD5347">
      <w:pPr>
        <w:numPr>
          <w:ilvl w:val="0"/>
          <w:numId w:val="1"/>
        </w:numPr>
        <w:rPr>
          <w:rFonts w:ascii="Times New Roman" w:hAnsi="Times New Roman" w:cs="Times New Roman"/>
          <w:sz w:val="26"/>
          <w:szCs w:val="26"/>
        </w:rPr>
      </w:pPr>
      <w:r w:rsidRPr="00DD5347">
        <w:rPr>
          <w:rFonts w:ascii="Times New Roman" w:hAnsi="Times New Roman" w:cs="Times New Roman"/>
          <w:b/>
          <w:bCs/>
          <w:sz w:val="26"/>
          <w:szCs w:val="26"/>
        </w:rPr>
        <w:t xml:space="preserve">Rescate del </w:t>
      </w:r>
      <w:r w:rsidR="00D91B10">
        <w:rPr>
          <w:rFonts w:ascii="Times New Roman" w:hAnsi="Times New Roman" w:cs="Times New Roman"/>
          <w:b/>
          <w:bCs/>
          <w:sz w:val="26"/>
          <w:szCs w:val="26"/>
        </w:rPr>
        <w:t>e</w:t>
      </w:r>
      <w:r w:rsidRPr="00DD5347">
        <w:rPr>
          <w:rFonts w:ascii="Times New Roman" w:hAnsi="Times New Roman" w:cs="Times New Roman"/>
          <w:b/>
          <w:bCs/>
          <w:sz w:val="26"/>
          <w:szCs w:val="26"/>
        </w:rPr>
        <w:t xml:space="preserve">spacio de </w:t>
      </w:r>
      <w:r w:rsidR="00D91B10">
        <w:rPr>
          <w:rFonts w:ascii="Times New Roman" w:hAnsi="Times New Roman" w:cs="Times New Roman"/>
          <w:b/>
          <w:bCs/>
          <w:sz w:val="26"/>
          <w:szCs w:val="26"/>
        </w:rPr>
        <w:t>d</w:t>
      </w:r>
      <w:r w:rsidRPr="00DD5347">
        <w:rPr>
          <w:rFonts w:ascii="Times New Roman" w:hAnsi="Times New Roman" w:cs="Times New Roman"/>
          <w:b/>
          <w:bCs/>
          <w:sz w:val="26"/>
          <w:szCs w:val="26"/>
        </w:rPr>
        <w:t xml:space="preserve">iálogo con el </w:t>
      </w:r>
      <w:r w:rsidR="00D91B10">
        <w:rPr>
          <w:rFonts w:ascii="Times New Roman" w:hAnsi="Times New Roman" w:cs="Times New Roman"/>
          <w:b/>
          <w:bCs/>
          <w:sz w:val="26"/>
          <w:szCs w:val="26"/>
        </w:rPr>
        <w:t>m</w:t>
      </w:r>
      <w:r w:rsidRPr="00DD5347">
        <w:rPr>
          <w:rFonts w:ascii="Times New Roman" w:hAnsi="Times New Roman" w:cs="Times New Roman"/>
          <w:b/>
          <w:bCs/>
          <w:sz w:val="26"/>
          <w:szCs w:val="26"/>
        </w:rPr>
        <w:t xml:space="preserve">undo </w:t>
      </w:r>
      <w:r w:rsidR="00D91B10">
        <w:rPr>
          <w:rFonts w:ascii="Times New Roman" w:hAnsi="Times New Roman" w:cs="Times New Roman"/>
          <w:b/>
          <w:bCs/>
          <w:sz w:val="26"/>
          <w:szCs w:val="26"/>
        </w:rPr>
        <w:t>p</w:t>
      </w:r>
      <w:r w:rsidRPr="00DD5347">
        <w:rPr>
          <w:rFonts w:ascii="Times New Roman" w:hAnsi="Times New Roman" w:cs="Times New Roman"/>
          <w:b/>
          <w:bCs/>
          <w:sz w:val="26"/>
          <w:szCs w:val="26"/>
        </w:rPr>
        <w:t>olítico</w:t>
      </w:r>
    </w:p>
    <w:p w14:paraId="564E3998" w14:textId="77777777" w:rsidR="00DD5347" w:rsidRPr="00DD5347" w:rsidRDefault="00DD5347" w:rsidP="00D91B10">
      <w:pPr>
        <w:ind w:firstLine="360"/>
        <w:jc w:val="both"/>
        <w:rPr>
          <w:rFonts w:ascii="Times New Roman" w:hAnsi="Times New Roman" w:cs="Times New Roman"/>
          <w:sz w:val="26"/>
          <w:szCs w:val="26"/>
        </w:rPr>
      </w:pPr>
      <w:r w:rsidRPr="00DD5347">
        <w:rPr>
          <w:rFonts w:ascii="Times New Roman" w:hAnsi="Times New Roman" w:cs="Times New Roman"/>
          <w:sz w:val="26"/>
          <w:szCs w:val="26"/>
        </w:rPr>
        <w:t>La Iglesia tiene el deber de dialogar con el ámbito político desde una postura de servicio y respeto. Como se mencionó en el encuentro, “llama la atención el atrevimiento de querer hablar con los políticos”. Este es un signo de valentía y compromiso, ya que la Iglesia, al participar en el diálogo político, puede recordar a los líderes la importancia del bien común, la dignidad humana y la justicia. Este diálogo no se trata de imponer, sino de proponer y de colaborar en la construcción de una sociedad más justa, donde cada persona pueda vivir en dignidad y libertad. Al rescatar este espacio, la Iglesia reafirma su papel como constructora de puentes y promotora de paz, aportando una visión inspirada en el Evangelio para el bien común.</w:t>
      </w:r>
    </w:p>
    <w:p w14:paraId="120451DD" w14:textId="2FEEC5F6" w:rsidR="00DD5347" w:rsidRPr="00DD5347" w:rsidRDefault="00DD5347" w:rsidP="00DD5347">
      <w:pPr>
        <w:rPr>
          <w:rFonts w:ascii="Times New Roman" w:hAnsi="Times New Roman" w:cs="Times New Roman"/>
          <w:sz w:val="26"/>
          <w:szCs w:val="26"/>
        </w:rPr>
      </w:pPr>
    </w:p>
    <w:p w14:paraId="4AC5565D" w14:textId="0B404428" w:rsidR="00DD5347" w:rsidRPr="00DD5347" w:rsidRDefault="00DD5347" w:rsidP="00DD5347">
      <w:pPr>
        <w:rPr>
          <w:rFonts w:ascii="Times New Roman" w:hAnsi="Times New Roman" w:cs="Times New Roman"/>
          <w:b/>
          <w:bCs/>
          <w:sz w:val="26"/>
          <w:szCs w:val="26"/>
        </w:rPr>
      </w:pPr>
      <w:r w:rsidRPr="00DD5347">
        <w:rPr>
          <w:rFonts w:ascii="Times New Roman" w:hAnsi="Times New Roman" w:cs="Times New Roman"/>
          <w:b/>
          <w:bCs/>
          <w:sz w:val="26"/>
          <w:szCs w:val="26"/>
        </w:rPr>
        <w:t xml:space="preserve">II. Cuestiones sobre el </w:t>
      </w:r>
      <w:r w:rsidR="00D91B10">
        <w:rPr>
          <w:rFonts w:ascii="Times New Roman" w:hAnsi="Times New Roman" w:cs="Times New Roman"/>
          <w:b/>
          <w:bCs/>
          <w:sz w:val="26"/>
          <w:szCs w:val="26"/>
        </w:rPr>
        <w:t>c</w:t>
      </w:r>
      <w:r w:rsidRPr="00DD5347">
        <w:rPr>
          <w:rFonts w:ascii="Times New Roman" w:hAnsi="Times New Roman" w:cs="Times New Roman"/>
          <w:b/>
          <w:bCs/>
          <w:sz w:val="26"/>
          <w:szCs w:val="26"/>
        </w:rPr>
        <w:t xml:space="preserve">ontexto </w:t>
      </w:r>
      <w:r w:rsidR="00D91B10">
        <w:rPr>
          <w:rFonts w:ascii="Times New Roman" w:hAnsi="Times New Roman" w:cs="Times New Roman"/>
          <w:b/>
          <w:bCs/>
          <w:sz w:val="26"/>
          <w:szCs w:val="26"/>
        </w:rPr>
        <w:t>a</w:t>
      </w:r>
      <w:r w:rsidRPr="00DD5347">
        <w:rPr>
          <w:rFonts w:ascii="Times New Roman" w:hAnsi="Times New Roman" w:cs="Times New Roman"/>
          <w:b/>
          <w:bCs/>
          <w:sz w:val="26"/>
          <w:szCs w:val="26"/>
        </w:rPr>
        <w:t xml:space="preserve">ctual: </w:t>
      </w:r>
      <w:r w:rsidR="00D91B10">
        <w:rPr>
          <w:rFonts w:ascii="Times New Roman" w:hAnsi="Times New Roman" w:cs="Times New Roman"/>
          <w:b/>
          <w:bCs/>
          <w:sz w:val="26"/>
          <w:szCs w:val="26"/>
        </w:rPr>
        <w:t>d</w:t>
      </w:r>
      <w:r w:rsidRPr="00DD5347">
        <w:rPr>
          <w:rFonts w:ascii="Times New Roman" w:hAnsi="Times New Roman" w:cs="Times New Roman"/>
          <w:b/>
          <w:bCs/>
          <w:sz w:val="26"/>
          <w:szCs w:val="26"/>
        </w:rPr>
        <w:t xml:space="preserve">esafíos para la </w:t>
      </w:r>
      <w:r w:rsidR="00D91B10">
        <w:rPr>
          <w:rFonts w:ascii="Times New Roman" w:hAnsi="Times New Roman" w:cs="Times New Roman"/>
          <w:b/>
          <w:bCs/>
          <w:sz w:val="26"/>
          <w:szCs w:val="26"/>
        </w:rPr>
        <w:t>p</w:t>
      </w:r>
      <w:r w:rsidRPr="00DD5347">
        <w:rPr>
          <w:rFonts w:ascii="Times New Roman" w:hAnsi="Times New Roman" w:cs="Times New Roman"/>
          <w:b/>
          <w:bCs/>
          <w:sz w:val="26"/>
          <w:szCs w:val="26"/>
        </w:rPr>
        <w:t xml:space="preserve">articipación y el </w:t>
      </w:r>
      <w:r w:rsidR="00D91B10">
        <w:rPr>
          <w:rFonts w:ascii="Times New Roman" w:hAnsi="Times New Roman" w:cs="Times New Roman"/>
          <w:b/>
          <w:bCs/>
          <w:sz w:val="26"/>
          <w:szCs w:val="26"/>
        </w:rPr>
        <w:t>d</w:t>
      </w:r>
      <w:r w:rsidRPr="00DD5347">
        <w:rPr>
          <w:rFonts w:ascii="Times New Roman" w:hAnsi="Times New Roman" w:cs="Times New Roman"/>
          <w:b/>
          <w:bCs/>
          <w:sz w:val="26"/>
          <w:szCs w:val="26"/>
        </w:rPr>
        <w:t>iálogo</w:t>
      </w:r>
    </w:p>
    <w:p w14:paraId="0F8F07C7" w14:textId="0E76736D" w:rsidR="00DD5347" w:rsidRPr="00DD5347" w:rsidRDefault="00DD5347" w:rsidP="00DD5347">
      <w:pPr>
        <w:numPr>
          <w:ilvl w:val="0"/>
          <w:numId w:val="2"/>
        </w:numPr>
        <w:rPr>
          <w:rFonts w:ascii="Times New Roman" w:hAnsi="Times New Roman" w:cs="Times New Roman"/>
          <w:sz w:val="26"/>
          <w:szCs w:val="26"/>
        </w:rPr>
      </w:pPr>
      <w:r w:rsidRPr="00DD5347">
        <w:rPr>
          <w:rFonts w:ascii="Times New Roman" w:hAnsi="Times New Roman" w:cs="Times New Roman"/>
          <w:b/>
          <w:bCs/>
          <w:sz w:val="26"/>
          <w:szCs w:val="26"/>
        </w:rPr>
        <w:t xml:space="preserve">Una </w:t>
      </w:r>
      <w:r w:rsidR="00D91B10">
        <w:rPr>
          <w:rFonts w:ascii="Times New Roman" w:hAnsi="Times New Roman" w:cs="Times New Roman"/>
          <w:b/>
          <w:bCs/>
          <w:sz w:val="26"/>
          <w:szCs w:val="26"/>
        </w:rPr>
        <w:t>s</w:t>
      </w:r>
      <w:r w:rsidRPr="00DD5347">
        <w:rPr>
          <w:rFonts w:ascii="Times New Roman" w:hAnsi="Times New Roman" w:cs="Times New Roman"/>
          <w:b/>
          <w:bCs/>
          <w:sz w:val="26"/>
          <w:szCs w:val="26"/>
        </w:rPr>
        <w:t xml:space="preserve">ociedad </w:t>
      </w:r>
      <w:r w:rsidR="00D91B10">
        <w:rPr>
          <w:rFonts w:ascii="Times New Roman" w:hAnsi="Times New Roman" w:cs="Times New Roman"/>
          <w:b/>
          <w:bCs/>
          <w:sz w:val="26"/>
          <w:szCs w:val="26"/>
        </w:rPr>
        <w:t>f</w:t>
      </w:r>
      <w:r w:rsidRPr="00DD5347">
        <w:rPr>
          <w:rFonts w:ascii="Times New Roman" w:hAnsi="Times New Roman" w:cs="Times New Roman"/>
          <w:b/>
          <w:bCs/>
          <w:sz w:val="26"/>
          <w:szCs w:val="26"/>
        </w:rPr>
        <w:t xml:space="preserve">racturada por la </w:t>
      </w:r>
      <w:r w:rsidR="00D91B10">
        <w:rPr>
          <w:rFonts w:ascii="Times New Roman" w:hAnsi="Times New Roman" w:cs="Times New Roman"/>
          <w:b/>
          <w:bCs/>
          <w:sz w:val="26"/>
          <w:szCs w:val="26"/>
        </w:rPr>
        <w:t>d</w:t>
      </w:r>
      <w:r w:rsidRPr="00DD5347">
        <w:rPr>
          <w:rFonts w:ascii="Times New Roman" w:hAnsi="Times New Roman" w:cs="Times New Roman"/>
          <w:b/>
          <w:bCs/>
          <w:sz w:val="26"/>
          <w:szCs w:val="26"/>
        </w:rPr>
        <w:t xml:space="preserve">esigualdad y el </w:t>
      </w:r>
      <w:r w:rsidR="00D91B10">
        <w:rPr>
          <w:rFonts w:ascii="Times New Roman" w:hAnsi="Times New Roman" w:cs="Times New Roman"/>
          <w:b/>
          <w:bCs/>
          <w:sz w:val="26"/>
          <w:szCs w:val="26"/>
        </w:rPr>
        <w:t>i</w:t>
      </w:r>
      <w:r w:rsidRPr="00DD5347">
        <w:rPr>
          <w:rFonts w:ascii="Times New Roman" w:hAnsi="Times New Roman" w:cs="Times New Roman"/>
          <w:b/>
          <w:bCs/>
          <w:sz w:val="26"/>
          <w:szCs w:val="26"/>
        </w:rPr>
        <w:t>ndividualismo</w:t>
      </w:r>
    </w:p>
    <w:p w14:paraId="7D2A1689" w14:textId="77777777" w:rsidR="00DD5347" w:rsidRPr="00DD5347" w:rsidRDefault="00DD5347" w:rsidP="00D91B10">
      <w:pPr>
        <w:ind w:firstLine="360"/>
        <w:jc w:val="both"/>
        <w:rPr>
          <w:rFonts w:ascii="Times New Roman" w:hAnsi="Times New Roman" w:cs="Times New Roman"/>
          <w:sz w:val="26"/>
          <w:szCs w:val="26"/>
        </w:rPr>
      </w:pPr>
      <w:r w:rsidRPr="00DD5347">
        <w:rPr>
          <w:rFonts w:ascii="Times New Roman" w:hAnsi="Times New Roman" w:cs="Times New Roman"/>
          <w:sz w:val="26"/>
          <w:szCs w:val="26"/>
        </w:rPr>
        <w:t xml:space="preserve">La polarización en el ámbito socioeconómico, político y cultural es uno de los grandes desafíos de nuestro tiempo. La crisis económica y la pandemia han </w:t>
      </w:r>
      <w:r w:rsidRPr="00DD5347">
        <w:rPr>
          <w:rFonts w:ascii="Times New Roman" w:hAnsi="Times New Roman" w:cs="Times New Roman"/>
          <w:sz w:val="26"/>
          <w:szCs w:val="26"/>
        </w:rPr>
        <w:lastRenderedPageBreak/>
        <w:t>acentuado las brechas sociales, dejando a muchas personas en situaciones de pobreza que les impiden participar plenamente en la sociedad. Este contexto de desigualdad y descarte afecta gravemente al ideal de justicia y de bien común que la Iglesia promueve. El grupo de trabajo observó que “vivimos en la cultura del descarte”, donde muchas personas, al sentirse excluidas, viven en soledad y desesperanza. La Iglesia debe ser un espacio que atienda estas realidades, ofreciendo consuelo y promoviendo la integración de todos, sin excepción.</w:t>
      </w:r>
    </w:p>
    <w:p w14:paraId="52AF7D48" w14:textId="65706116" w:rsidR="00DD5347" w:rsidRPr="00DD5347" w:rsidRDefault="00DD5347" w:rsidP="00DD5347">
      <w:pPr>
        <w:numPr>
          <w:ilvl w:val="0"/>
          <w:numId w:val="2"/>
        </w:numPr>
        <w:rPr>
          <w:rFonts w:ascii="Times New Roman" w:hAnsi="Times New Roman" w:cs="Times New Roman"/>
          <w:sz w:val="26"/>
          <w:szCs w:val="26"/>
        </w:rPr>
      </w:pPr>
      <w:r w:rsidRPr="00DD5347">
        <w:rPr>
          <w:rFonts w:ascii="Times New Roman" w:hAnsi="Times New Roman" w:cs="Times New Roman"/>
          <w:b/>
          <w:bCs/>
          <w:sz w:val="26"/>
          <w:szCs w:val="26"/>
        </w:rPr>
        <w:t xml:space="preserve">Polarización </w:t>
      </w:r>
      <w:r w:rsidR="00D91B10">
        <w:rPr>
          <w:rFonts w:ascii="Times New Roman" w:hAnsi="Times New Roman" w:cs="Times New Roman"/>
          <w:b/>
          <w:bCs/>
          <w:sz w:val="26"/>
          <w:szCs w:val="26"/>
        </w:rPr>
        <w:t>c</w:t>
      </w:r>
      <w:r w:rsidRPr="00DD5347">
        <w:rPr>
          <w:rFonts w:ascii="Times New Roman" w:hAnsi="Times New Roman" w:cs="Times New Roman"/>
          <w:b/>
          <w:bCs/>
          <w:sz w:val="26"/>
          <w:szCs w:val="26"/>
        </w:rPr>
        <w:t xml:space="preserve">ultural y </w:t>
      </w:r>
      <w:r w:rsidR="00D91B10">
        <w:rPr>
          <w:rFonts w:ascii="Times New Roman" w:hAnsi="Times New Roman" w:cs="Times New Roman"/>
          <w:b/>
          <w:bCs/>
          <w:sz w:val="26"/>
          <w:szCs w:val="26"/>
        </w:rPr>
        <w:t>p</w:t>
      </w:r>
      <w:r w:rsidRPr="00DD5347">
        <w:rPr>
          <w:rFonts w:ascii="Times New Roman" w:hAnsi="Times New Roman" w:cs="Times New Roman"/>
          <w:b/>
          <w:bCs/>
          <w:sz w:val="26"/>
          <w:szCs w:val="26"/>
        </w:rPr>
        <w:t xml:space="preserve">olítica: </w:t>
      </w:r>
      <w:r w:rsidR="00D91B10">
        <w:rPr>
          <w:rFonts w:ascii="Times New Roman" w:hAnsi="Times New Roman" w:cs="Times New Roman"/>
          <w:b/>
          <w:bCs/>
          <w:sz w:val="26"/>
          <w:szCs w:val="26"/>
        </w:rPr>
        <w:t>o</w:t>
      </w:r>
      <w:r w:rsidRPr="00DD5347">
        <w:rPr>
          <w:rFonts w:ascii="Times New Roman" w:hAnsi="Times New Roman" w:cs="Times New Roman"/>
          <w:b/>
          <w:bCs/>
          <w:sz w:val="26"/>
          <w:szCs w:val="26"/>
        </w:rPr>
        <w:t xml:space="preserve">bstáculo para el </w:t>
      </w:r>
      <w:r w:rsidR="00D91B10">
        <w:rPr>
          <w:rFonts w:ascii="Times New Roman" w:hAnsi="Times New Roman" w:cs="Times New Roman"/>
          <w:b/>
          <w:bCs/>
          <w:sz w:val="26"/>
          <w:szCs w:val="26"/>
        </w:rPr>
        <w:t>b</w:t>
      </w:r>
      <w:r w:rsidRPr="00DD5347">
        <w:rPr>
          <w:rFonts w:ascii="Times New Roman" w:hAnsi="Times New Roman" w:cs="Times New Roman"/>
          <w:b/>
          <w:bCs/>
          <w:sz w:val="26"/>
          <w:szCs w:val="26"/>
        </w:rPr>
        <w:t xml:space="preserve">ien </w:t>
      </w:r>
      <w:r w:rsidR="00D91B10">
        <w:rPr>
          <w:rFonts w:ascii="Times New Roman" w:hAnsi="Times New Roman" w:cs="Times New Roman"/>
          <w:b/>
          <w:bCs/>
          <w:sz w:val="26"/>
          <w:szCs w:val="26"/>
        </w:rPr>
        <w:t>c</w:t>
      </w:r>
      <w:r w:rsidRPr="00DD5347">
        <w:rPr>
          <w:rFonts w:ascii="Times New Roman" w:hAnsi="Times New Roman" w:cs="Times New Roman"/>
          <w:b/>
          <w:bCs/>
          <w:sz w:val="26"/>
          <w:szCs w:val="26"/>
        </w:rPr>
        <w:t>omún</w:t>
      </w:r>
    </w:p>
    <w:p w14:paraId="31660235" w14:textId="77777777" w:rsidR="00DD5347" w:rsidRPr="00DD5347" w:rsidRDefault="00DD5347" w:rsidP="00D91B10">
      <w:pPr>
        <w:ind w:firstLine="360"/>
        <w:jc w:val="both"/>
        <w:rPr>
          <w:rFonts w:ascii="Times New Roman" w:hAnsi="Times New Roman" w:cs="Times New Roman"/>
          <w:sz w:val="26"/>
          <w:szCs w:val="26"/>
        </w:rPr>
      </w:pPr>
      <w:r w:rsidRPr="00DD5347">
        <w:rPr>
          <w:rFonts w:ascii="Times New Roman" w:hAnsi="Times New Roman" w:cs="Times New Roman"/>
          <w:sz w:val="26"/>
          <w:szCs w:val="26"/>
        </w:rPr>
        <w:t>El grupo identificó que la polarización actual no solo es una cuestión política, sino también una fragmentación cultural que divide y enfrenta. Esta polarización, provocada en gran parte por los mismos actores políticos, impide que el diálogo sea una herramienta para el bien común, ya que se convierte en un medio de defender intereses personales o partidistas. La Iglesia, en su misión de buscar la verdad y la reconciliación, debe hacer un llamado a la responsabilidad y a la búsqueda del bien común en todos los sectores, recordando que el auténtico diálogo no se basa en la imposición, sino en la colaboración y el respeto mutuo.</w:t>
      </w:r>
    </w:p>
    <w:p w14:paraId="316F76EF" w14:textId="11CE5672" w:rsidR="00DD5347" w:rsidRPr="00DD5347" w:rsidRDefault="00DD5347" w:rsidP="00DD5347">
      <w:pPr>
        <w:numPr>
          <w:ilvl w:val="0"/>
          <w:numId w:val="2"/>
        </w:numPr>
        <w:rPr>
          <w:rFonts w:ascii="Times New Roman" w:hAnsi="Times New Roman" w:cs="Times New Roman"/>
          <w:sz w:val="26"/>
          <w:szCs w:val="26"/>
        </w:rPr>
      </w:pPr>
      <w:r w:rsidRPr="00DD5347">
        <w:rPr>
          <w:rFonts w:ascii="Times New Roman" w:hAnsi="Times New Roman" w:cs="Times New Roman"/>
          <w:b/>
          <w:bCs/>
          <w:sz w:val="26"/>
          <w:szCs w:val="26"/>
        </w:rPr>
        <w:t xml:space="preserve">La </w:t>
      </w:r>
      <w:r w:rsidR="00D91B10">
        <w:rPr>
          <w:rFonts w:ascii="Times New Roman" w:hAnsi="Times New Roman" w:cs="Times New Roman"/>
          <w:b/>
          <w:bCs/>
          <w:sz w:val="26"/>
          <w:szCs w:val="26"/>
        </w:rPr>
        <w:t>i</w:t>
      </w:r>
      <w:r w:rsidRPr="00DD5347">
        <w:rPr>
          <w:rFonts w:ascii="Times New Roman" w:hAnsi="Times New Roman" w:cs="Times New Roman"/>
          <w:b/>
          <w:bCs/>
          <w:sz w:val="26"/>
          <w:szCs w:val="26"/>
        </w:rPr>
        <w:t xml:space="preserve">dentidad </w:t>
      </w:r>
      <w:r w:rsidR="00D91B10">
        <w:rPr>
          <w:rFonts w:ascii="Times New Roman" w:hAnsi="Times New Roman" w:cs="Times New Roman"/>
          <w:b/>
          <w:bCs/>
          <w:sz w:val="26"/>
          <w:szCs w:val="26"/>
        </w:rPr>
        <w:t>c</w:t>
      </w:r>
      <w:r w:rsidRPr="00DD5347">
        <w:rPr>
          <w:rFonts w:ascii="Times New Roman" w:hAnsi="Times New Roman" w:cs="Times New Roman"/>
          <w:b/>
          <w:bCs/>
          <w:sz w:val="26"/>
          <w:szCs w:val="26"/>
        </w:rPr>
        <w:t xml:space="preserve">ristiana y los </w:t>
      </w:r>
      <w:r w:rsidR="00D91B10">
        <w:rPr>
          <w:rFonts w:ascii="Times New Roman" w:hAnsi="Times New Roman" w:cs="Times New Roman"/>
          <w:b/>
          <w:bCs/>
          <w:sz w:val="26"/>
          <w:szCs w:val="26"/>
        </w:rPr>
        <w:t>d</w:t>
      </w:r>
      <w:r w:rsidRPr="00DD5347">
        <w:rPr>
          <w:rFonts w:ascii="Times New Roman" w:hAnsi="Times New Roman" w:cs="Times New Roman"/>
          <w:b/>
          <w:bCs/>
          <w:sz w:val="26"/>
          <w:szCs w:val="26"/>
        </w:rPr>
        <w:t xml:space="preserve">esafíos de la </w:t>
      </w:r>
      <w:r w:rsidR="00D91B10">
        <w:rPr>
          <w:rFonts w:ascii="Times New Roman" w:hAnsi="Times New Roman" w:cs="Times New Roman"/>
          <w:b/>
          <w:bCs/>
          <w:sz w:val="26"/>
          <w:szCs w:val="26"/>
        </w:rPr>
        <w:t>p</w:t>
      </w:r>
      <w:r w:rsidRPr="00DD5347">
        <w:rPr>
          <w:rFonts w:ascii="Times New Roman" w:hAnsi="Times New Roman" w:cs="Times New Roman"/>
          <w:b/>
          <w:bCs/>
          <w:sz w:val="26"/>
          <w:szCs w:val="26"/>
        </w:rPr>
        <w:t xml:space="preserve">olarización </w:t>
      </w:r>
      <w:r w:rsidR="00D91B10">
        <w:rPr>
          <w:rFonts w:ascii="Times New Roman" w:hAnsi="Times New Roman" w:cs="Times New Roman"/>
          <w:b/>
          <w:bCs/>
          <w:sz w:val="26"/>
          <w:szCs w:val="26"/>
        </w:rPr>
        <w:t>e</w:t>
      </w:r>
      <w:r w:rsidRPr="00DD5347">
        <w:rPr>
          <w:rFonts w:ascii="Times New Roman" w:hAnsi="Times New Roman" w:cs="Times New Roman"/>
          <w:b/>
          <w:bCs/>
          <w:sz w:val="26"/>
          <w:szCs w:val="26"/>
        </w:rPr>
        <w:t>xcluyente</w:t>
      </w:r>
    </w:p>
    <w:p w14:paraId="1C3273D6" w14:textId="77777777" w:rsidR="00DD5347" w:rsidRPr="00DD5347" w:rsidRDefault="00DD5347" w:rsidP="00D91B10">
      <w:pPr>
        <w:ind w:firstLine="360"/>
        <w:jc w:val="both"/>
        <w:rPr>
          <w:rFonts w:ascii="Times New Roman" w:hAnsi="Times New Roman" w:cs="Times New Roman"/>
          <w:sz w:val="26"/>
          <w:szCs w:val="26"/>
        </w:rPr>
      </w:pPr>
      <w:r w:rsidRPr="00DD5347">
        <w:rPr>
          <w:rFonts w:ascii="Times New Roman" w:hAnsi="Times New Roman" w:cs="Times New Roman"/>
          <w:sz w:val="26"/>
          <w:szCs w:val="26"/>
        </w:rPr>
        <w:t>En un contexto donde las identidades tienden a cerrarse y excluir al otro, la Iglesia debe reafirmar su identidad abierta y dialogante, sin comprometer su esencia, pero con una disposición de acogida y respeto. El grupo señaló que la polarización excluyente afecta también a la comunidad cristiana, debilitando su testimonio y capacidad de comunión. La Iglesia está llamada a renovar su compromiso con el amor y la fraternidad, siendo un testimonio de apertura y de diálogo para una sociedad que necesita más que nunca un modelo de reconciliación.</w:t>
      </w:r>
    </w:p>
    <w:p w14:paraId="56929762" w14:textId="0D9F6E6C" w:rsidR="00DD5347" w:rsidRPr="00DD5347" w:rsidRDefault="00DD5347" w:rsidP="00DD5347">
      <w:pPr>
        <w:numPr>
          <w:ilvl w:val="0"/>
          <w:numId w:val="2"/>
        </w:numPr>
        <w:rPr>
          <w:rFonts w:ascii="Times New Roman" w:hAnsi="Times New Roman" w:cs="Times New Roman"/>
          <w:sz w:val="26"/>
          <w:szCs w:val="26"/>
        </w:rPr>
      </w:pPr>
      <w:r w:rsidRPr="00DD5347">
        <w:rPr>
          <w:rFonts w:ascii="Times New Roman" w:hAnsi="Times New Roman" w:cs="Times New Roman"/>
          <w:b/>
          <w:bCs/>
          <w:sz w:val="26"/>
          <w:szCs w:val="26"/>
        </w:rPr>
        <w:t xml:space="preserve">Signos de </w:t>
      </w:r>
      <w:r w:rsidR="00D91B10">
        <w:rPr>
          <w:rFonts w:ascii="Times New Roman" w:hAnsi="Times New Roman" w:cs="Times New Roman"/>
          <w:b/>
          <w:bCs/>
          <w:sz w:val="26"/>
          <w:szCs w:val="26"/>
        </w:rPr>
        <w:t>d</w:t>
      </w:r>
      <w:r w:rsidRPr="00DD5347">
        <w:rPr>
          <w:rFonts w:ascii="Times New Roman" w:hAnsi="Times New Roman" w:cs="Times New Roman"/>
          <w:b/>
          <w:bCs/>
          <w:sz w:val="26"/>
          <w:szCs w:val="26"/>
        </w:rPr>
        <w:t xml:space="preserve">escarte en el </w:t>
      </w:r>
      <w:r w:rsidR="00D91B10">
        <w:rPr>
          <w:rFonts w:ascii="Times New Roman" w:hAnsi="Times New Roman" w:cs="Times New Roman"/>
          <w:b/>
          <w:bCs/>
          <w:sz w:val="26"/>
          <w:szCs w:val="26"/>
        </w:rPr>
        <w:t>d</w:t>
      </w:r>
      <w:r w:rsidRPr="00DD5347">
        <w:rPr>
          <w:rFonts w:ascii="Times New Roman" w:hAnsi="Times New Roman" w:cs="Times New Roman"/>
          <w:b/>
          <w:bCs/>
          <w:sz w:val="26"/>
          <w:szCs w:val="26"/>
        </w:rPr>
        <w:t xml:space="preserve">iálogo y su </w:t>
      </w:r>
      <w:r w:rsidR="00D91B10">
        <w:rPr>
          <w:rFonts w:ascii="Times New Roman" w:hAnsi="Times New Roman" w:cs="Times New Roman"/>
          <w:b/>
          <w:bCs/>
          <w:sz w:val="26"/>
          <w:szCs w:val="26"/>
        </w:rPr>
        <w:t>i</w:t>
      </w:r>
      <w:r w:rsidRPr="00DD5347">
        <w:rPr>
          <w:rFonts w:ascii="Times New Roman" w:hAnsi="Times New Roman" w:cs="Times New Roman"/>
          <w:b/>
          <w:bCs/>
          <w:sz w:val="26"/>
          <w:szCs w:val="26"/>
        </w:rPr>
        <w:t xml:space="preserve">mpacto en la </w:t>
      </w:r>
      <w:r w:rsidR="00D91B10">
        <w:rPr>
          <w:rFonts w:ascii="Times New Roman" w:hAnsi="Times New Roman" w:cs="Times New Roman"/>
          <w:b/>
          <w:bCs/>
          <w:sz w:val="26"/>
          <w:szCs w:val="26"/>
        </w:rPr>
        <w:t>s</w:t>
      </w:r>
      <w:r w:rsidRPr="00DD5347">
        <w:rPr>
          <w:rFonts w:ascii="Times New Roman" w:hAnsi="Times New Roman" w:cs="Times New Roman"/>
          <w:b/>
          <w:bCs/>
          <w:sz w:val="26"/>
          <w:szCs w:val="26"/>
        </w:rPr>
        <w:t>ociedad</w:t>
      </w:r>
    </w:p>
    <w:p w14:paraId="50C65EBF" w14:textId="77777777" w:rsidR="00DD5347" w:rsidRPr="00DD5347" w:rsidRDefault="00DD5347" w:rsidP="00D91B10">
      <w:pPr>
        <w:ind w:firstLine="360"/>
        <w:jc w:val="both"/>
        <w:rPr>
          <w:rFonts w:ascii="Times New Roman" w:hAnsi="Times New Roman" w:cs="Times New Roman"/>
          <w:sz w:val="26"/>
          <w:szCs w:val="26"/>
        </w:rPr>
      </w:pPr>
      <w:r w:rsidRPr="00DD5347">
        <w:rPr>
          <w:rFonts w:ascii="Times New Roman" w:hAnsi="Times New Roman" w:cs="Times New Roman"/>
          <w:sz w:val="26"/>
          <w:szCs w:val="26"/>
        </w:rPr>
        <w:t>El grupo subrayó que “el descarte en el diálogo” es uno de los signos más preocupantes de nuestro tiempo, ya que excluye a las personas más vulnerables y socava la dignidad humana. La Iglesia, en su misión de ser un espacio de acogida y respeto, debe denunciar estas prácticas de descarte y trabajar para crear una cultura del encuentro donde todos tengan una voz. El Papa Francisco nos exhorta a superar la “cultura del descarte” y a ser “constructores de puentes”, promoviendo el diálogo inclusivo que valore a cada persona en su dignidad y contribución al bien común.</w:t>
      </w:r>
    </w:p>
    <w:p w14:paraId="222866E9" w14:textId="7116E127" w:rsidR="00DD5347" w:rsidRPr="00DD5347" w:rsidRDefault="00DD5347" w:rsidP="00DD5347">
      <w:pPr>
        <w:rPr>
          <w:rFonts w:ascii="Times New Roman" w:hAnsi="Times New Roman" w:cs="Times New Roman"/>
          <w:b/>
          <w:bCs/>
          <w:sz w:val="26"/>
          <w:szCs w:val="26"/>
        </w:rPr>
      </w:pPr>
      <w:r w:rsidRPr="00DD5347">
        <w:rPr>
          <w:rFonts w:ascii="Times New Roman" w:hAnsi="Times New Roman" w:cs="Times New Roman"/>
          <w:b/>
          <w:bCs/>
          <w:sz w:val="26"/>
          <w:szCs w:val="26"/>
        </w:rPr>
        <w:t xml:space="preserve">III. Condiciones y </w:t>
      </w:r>
      <w:r w:rsidR="00D91B10">
        <w:rPr>
          <w:rFonts w:ascii="Times New Roman" w:hAnsi="Times New Roman" w:cs="Times New Roman"/>
          <w:b/>
          <w:bCs/>
          <w:sz w:val="26"/>
          <w:szCs w:val="26"/>
        </w:rPr>
        <w:t>c</w:t>
      </w:r>
      <w:r w:rsidRPr="00DD5347">
        <w:rPr>
          <w:rFonts w:ascii="Times New Roman" w:hAnsi="Times New Roman" w:cs="Times New Roman"/>
          <w:b/>
          <w:bCs/>
          <w:sz w:val="26"/>
          <w:szCs w:val="26"/>
        </w:rPr>
        <w:t xml:space="preserve">riterios para un </w:t>
      </w:r>
      <w:r w:rsidR="00D91B10">
        <w:rPr>
          <w:rFonts w:ascii="Times New Roman" w:hAnsi="Times New Roman" w:cs="Times New Roman"/>
          <w:b/>
          <w:bCs/>
          <w:sz w:val="26"/>
          <w:szCs w:val="26"/>
        </w:rPr>
        <w:t>d</w:t>
      </w:r>
      <w:r w:rsidRPr="00DD5347">
        <w:rPr>
          <w:rFonts w:ascii="Times New Roman" w:hAnsi="Times New Roman" w:cs="Times New Roman"/>
          <w:b/>
          <w:bCs/>
          <w:sz w:val="26"/>
          <w:szCs w:val="26"/>
        </w:rPr>
        <w:t xml:space="preserve">iálogo </w:t>
      </w:r>
      <w:r w:rsidR="00D91B10">
        <w:rPr>
          <w:rFonts w:ascii="Times New Roman" w:hAnsi="Times New Roman" w:cs="Times New Roman"/>
          <w:b/>
          <w:bCs/>
          <w:sz w:val="26"/>
          <w:szCs w:val="26"/>
        </w:rPr>
        <w:t>a</w:t>
      </w:r>
      <w:r w:rsidRPr="00DD5347">
        <w:rPr>
          <w:rFonts w:ascii="Times New Roman" w:hAnsi="Times New Roman" w:cs="Times New Roman"/>
          <w:b/>
          <w:bCs/>
          <w:sz w:val="26"/>
          <w:szCs w:val="26"/>
        </w:rPr>
        <w:t>uténtico</w:t>
      </w:r>
    </w:p>
    <w:p w14:paraId="0300AA67" w14:textId="433D992C" w:rsidR="00DD5347" w:rsidRPr="00DD5347" w:rsidRDefault="00DD5347" w:rsidP="00DD5347">
      <w:pPr>
        <w:numPr>
          <w:ilvl w:val="0"/>
          <w:numId w:val="3"/>
        </w:numPr>
        <w:rPr>
          <w:rFonts w:ascii="Times New Roman" w:hAnsi="Times New Roman" w:cs="Times New Roman"/>
          <w:sz w:val="26"/>
          <w:szCs w:val="26"/>
        </w:rPr>
      </w:pPr>
      <w:r w:rsidRPr="00DD5347">
        <w:rPr>
          <w:rFonts w:ascii="Times New Roman" w:hAnsi="Times New Roman" w:cs="Times New Roman"/>
          <w:b/>
          <w:bCs/>
          <w:sz w:val="26"/>
          <w:szCs w:val="26"/>
        </w:rPr>
        <w:t xml:space="preserve">El </w:t>
      </w:r>
      <w:r w:rsidR="00D91B10">
        <w:rPr>
          <w:rFonts w:ascii="Times New Roman" w:hAnsi="Times New Roman" w:cs="Times New Roman"/>
          <w:b/>
          <w:bCs/>
          <w:sz w:val="26"/>
          <w:szCs w:val="26"/>
        </w:rPr>
        <w:t>d</w:t>
      </w:r>
      <w:r w:rsidRPr="00DD5347">
        <w:rPr>
          <w:rFonts w:ascii="Times New Roman" w:hAnsi="Times New Roman" w:cs="Times New Roman"/>
          <w:b/>
          <w:bCs/>
          <w:sz w:val="26"/>
          <w:szCs w:val="26"/>
        </w:rPr>
        <w:t xml:space="preserve">iálogo como </w:t>
      </w:r>
      <w:r w:rsidR="00D91B10">
        <w:rPr>
          <w:rFonts w:ascii="Times New Roman" w:hAnsi="Times New Roman" w:cs="Times New Roman"/>
          <w:b/>
          <w:bCs/>
          <w:sz w:val="26"/>
          <w:szCs w:val="26"/>
        </w:rPr>
        <w:t>b</w:t>
      </w:r>
      <w:r w:rsidRPr="00DD5347">
        <w:rPr>
          <w:rFonts w:ascii="Times New Roman" w:hAnsi="Times New Roman" w:cs="Times New Roman"/>
          <w:b/>
          <w:bCs/>
          <w:sz w:val="26"/>
          <w:szCs w:val="26"/>
        </w:rPr>
        <w:t xml:space="preserve">úsqueda de la </w:t>
      </w:r>
      <w:r w:rsidR="00D91B10">
        <w:rPr>
          <w:rFonts w:ascii="Times New Roman" w:hAnsi="Times New Roman" w:cs="Times New Roman"/>
          <w:b/>
          <w:bCs/>
          <w:sz w:val="26"/>
          <w:szCs w:val="26"/>
        </w:rPr>
        <w:t>v</w:t>
      </w:r>
      <w:r w:rsidRPr="00DD5347">
        <w:rPr>
          <w:rFonts w:ascii="Times New Roman" w:hAnsi="Times New Roman" w:cs="Times New Roman"/>
          <w:b/>
          <w:bCs/>
          <w:sz w:val="26"/>
          <w:szCs w:val="26"/>
        </w:rPr>
        <w:t xml:space="preserve">erdad y del </w:t>
      </w:r>
      <w:r w:rsidR="00D91B10">
        <w:rPr>
          <w:rFonts w:ascii="Times New Roman" w:hAnsi="Times New Roman" w:cs="Times New Roman"/>
          <w:b/>
          <w:bCs/>
          <w:sz w:val="26"/>
          <w:szCs w:val="26"/>
        </w:rPr>
        <w:t>b</w:t>
      </w:r>
      <w:r w:rsidRPr="00DD5347">
        <w:rPr>
          <w:rFonts w:ascii="Times New Roman" w:hAnsi="Times New Roman" w:cs="Times New Roman"/>
          <w:b/>
          <w:bCs/>
          <w:sz w:val="26"/>
          <w:szCs w:val="26"/>
        </w:rPr>
        <w:t xml:space="preserve">ien </w:t>
      </w:r>
      <w:r w:rsidR="00D91B10">
        <w:rPr>
          <w:rFonts w:ascii="Times New Roman" w:hAnsi="Times New Roman" w:cs="Times New Roman"/>
          <w:b/>
          <w:bCs/>
          <w:sz w:val="26"/>
          <w:szCs w:val="26"/>
        </w:rPr>
        <w:t>c</w:t>
      </w:r>
      <w:r w:rsidRPr="00DD5347">
        <w:rPr>
          <w:rFonts w:ascii="Times New Roman" w:hAnsi="Times New Roman" w:cs="Times New Roman"/>
          <w:b/>
          <w:bCs/>
          <w:sz w:val="26"/>
          <w:szCs w:val="26"/>
        </w:rPr>
        <w:t>omún</w:t>
      </w:r>
    </w:p>
    <w:p w14:paraId="4B95D5E8" w14:textId="77777777" w:rsidR="00DD5347" w:rsidRPr="00DD5347" w:rsidRDefault="00DD5347" w:rsidP="00D91B10">
      <w:pPr>
        <w:ind w:firstLine="360"/>
        <w:jc w:val="both"/>
        <w:rPr>
          <w:rFonts w:ascii="Times New Roman" w:hAnsi="Times New Roman" w:cs="Times New Roman"/>
          <w:sz w:val="26"/>
          <w:szCs w:val="26"/>
        </w:rPr>
      </w:pPr>
      <w:r w:rsidRPr="00DD5347">
        <w:rPr>
          <w:rFonts w:ascii="Times New Roman" w:hAnsi="Times New Roman" w:cs="Times New Roman"/>
          <w:sz w:val="26"/>
          <w:szCs w:val="26"/>
        </w:rPr>
        <w:t xml:space="preserve">El verdadero diálogo está orientado a la búsqueda de la verdad y del bien común, y no a la imposición de opiniones o intereses particulares. En este sentido, la Iglesia ofrece un modelo de diálogo que respeta la diversidad, pero que siempre </w:t>
      </w:r>
      <w:r w:rsidRPr="00DD5347">
        <w:rPr>
          <w:rFonts w:ascii="Times New Roman" w:hAnsi="Times New Roman" w:cs="Times New Roman"/>
          <w:sz w:val="26"/>
          <w:szCs w:val="26"/>
        </w:rPr>
        <w:lastRenderedPageBreak/>
        <w:t>apunta a la verdad que libera y dignifica. El grupo expresó la importancia de mantener esta orientación, asegurando que el diálogo no se convierta en un simple consenso vacío, sino en una búsqueda sincera de soluciones para construir una sociedad más justa e inclusiva.</w:t>
      </w:r>
    </w:p>
    <w:p w14:paraId="4E3C10BB" w14:textId="5A4A0386" w:rsidR="00DD5347" w:rsidRPr="00DD5347" w:rsidRDefault="00DD5347" w:rsidP="00DD5347">
      <w:pPr>
        <w:numPr>
          <w:ilvl w:val="0"/>
          <w:numId w:val="3"/>
        </w:numPr>
        <w:rPr>
          <w:rFonts w:ascii="Times New Roman" w:hAnsi="Times New Roman" w:cs="Times New Roman"/>
          <w:sz w:val="26"/>
          <w:szCs w:val="26"/>
        </w:rPr>
      </w:pPr>
      <w:r w:rsidRPr="00DD5347">
        <w:rPr>
          <w:rFonts w:ascii="Times New Roman" w:hAnsi="Times New Roman" w:cs="Times New Roman"/>
          <w:b/>
          <w:bCs/>
          <w:sz w:val="26"/>
          <w:szCs w:val="26"/>
        </w:rPr>
        <w:t xml:space="preserve">Tiempo, </w:t>
      </w:r>
      <w:r w:rsidR="00E974D3">
        <w:rPr>
          <w:rFonts w:ascii="Times New Roman" w:hAnsi="Times New Roman" w:cs="Times New Roman"/>
          <w:b/>
          <w:bCs/>
          <w:sz w:val="26"/>
          <w:szCs w:val="26"/>
        </w:rPr>
        <w:t>p</w:t>
      </w:r>
      <w:r w:rsidRPr="00DD5347">
        <w:rPr>
          <w:rFonts w:ascii="Times New Roman" w:hAnsi="Times New Roman" w:cs="Times New Roman"/>
          <w:b/>
          <w:bCs/>
          <w:sz w:val="26"/>
          <w:szCs w:val="26"/>
        </w:rPr>
        <w:t xml:space="preserve">aciencia y </w:t>
      </w:r>
      <w:r w:rsidR="00E974D3">
        <w:rPr>
          <w:rFonts w:ascii="Times New Roman" w:hAnsi="Times New Roman" w:cs="Times New Roman"/>
          <w:b/>
          <w:bCs/>
          <w:sz w:val="26"/>
          <w:szCs w:val="26"/>
        </w:rPr>
        <w:t>e</w:t>
      </w:r>
      <w:r w:rsidRPr="00DD5347">
        <w:rPr>
          <w:rFonts w:ascii="Times New Roman" w:hAnsi="Times New Roman" w:cs="Times New Roman"/>
          <w:b/>
          <w:bCs/>
          <w:sz w:val="26"/>
          <w:szCs w:val="26"/>
        </w:rPr>
        <w:t xml:space="preserve">scucha como </w:t>
      </w:r>
      <w:r w:rsidR="00E974D3">
        <w:rPr>
          <w:rFonts w:ascii="Times New Roman" w:hAnsi="Times New Roman" w:cs="Times New Roman"/>
          <w:b/>
          <w:bCs/>
          <w:sz w:val="26"/>
          <w:szCs w:val="26"/>
        </w:rPr>
        <w:t>cl</w:t>
      </w:r>
      <w:r w:rsidRPr="00DD5347">
        <w:rPr>
          <w:rFonts w:ascii="Times New Roman" w:hAnsi="Times New Roman" w:cs="Times New Roman"/>
          <w:b/>
          <w:bCs/>
          <w:sz w:val="26"/>
          <w:szCs w:val="26"/>
        </w:rPr>
        <w:t xml:space="preserve">aves para el </w:t>
      </w:r>
      <w:r w:rsidR="00E974D3">
        <w:rPr>
          <w:rFonts w:ascii="Times New Roman" w:hAnsi="Times New Roman" w:cs="Times New Roman"/>
          <w:b/>
          <w:bCs/>
          <w:sz w:val="26"/>
          <w:szCs w:val="26"/>
        </w:rPr>
        <w:t>d</w:t>
      </w:r>
      <w:r w:rsidRPr="00DD5347">
        <w:rPr>
          <w:rFonts w:ascii="Times New Roman" w:hAnsi="Times New Roman" w:cs="Times New Roman"/>
          <w:b/>
          <w:bCs/>
          <w:sz w:val="26"/>
          <w:szCs w:val="26"/>
        </w:rPr>
        <w:t>iálogo</w:t>
      </w:r>
    </w:p>
    <w:p w14:paraId="715AB28B" w14:textId="77777777" w:rsidR="00DD5347" w:rsidRPr="00DD5347" w:rsidRDefault="00DD5347" w:rsidP="00E974D3">
      <w:pPr>
        <w:ind w:firstLine="360"/>
        <w:jc w:val="both"/>
        <w:rPr>
          <w:rFonts w:ascii="Times New Roman" w:hAnsi="Times New Roman" w:cs="Times New Roman"/>
          <w:sz w:val="26"/>
          <w:szCs w:val="26"/>
        </w:rPr>
      </w:pPr>
      <w:r w:rsidRPr="00DD5347">
        <w:rPr>
          <w:rFonts w:ascii="Times New Roman" w:hAnsi="Times New Roman" w:cs="Times New Roman"/>
          <w:sz w:val="26"/>
          <w:szCs w:val="26"/>
        </w:rPr>
        <w:t>La escucha profunda, el tiempo y la paciencia son esenciales para un diálogo que no se limite a las palabras, sino que se convierta en una experiencia transformadora. En un mundo que demanda respuestas rápidas, el grupo subrayó la importancia de la paciencia y la confianza para construir un diálogo genuino. Solo a través de una escucha respetuosa y de un compromiso perseverante se pueden superar las barreras de incomprensión y crear puentes de reconciliación.</w:t>
      </w:r>
    </w:p>
    <w:p w14:paraId="3F806BD1" w14:textId="43701D0B" w:rsidR="00DD5347" w:rsidRPr="00DD5347" w:rsidRDefault="00DD5347" w:rsidP="00DD5347">
      <w:pPr>
        <w:numPr>
          <w:ilvl w:val="0"/>
          <w:numId w:val="3"/>
        </w:numPr>
        <w:rPr>
          <w:rFonts w:ascii="Times New Roman" w:hAnsi="Times New Roman" w:cs="Times New Roman"/>
          <w:sz w:val="26"/>
          <w:szCs w:val="26"/>
        </w:rPr>
      </w:pPr>
      <w:r w:rsidRPr="00DD5347">
        <w:rPr>
          <w:rFonts w:ascii="Times New Roman" w:hAnsi="Times New Roman" w:cs="Times New Roman"/>
          <w:b/>
          <w:bCs/>
          <w:sz w:val="26"/>
          <w:szCs w:val="26"/>
        </w:rPr>
        <w:t xml:space="preserve">La </w:t>
      </w:r>
      <w:r w:rsidR="00E974D3">
        <w:rPr>
          <w:rFonts w:ascii="Times New Roman" w:hAnsi="Times New Roman" w:cs="Times New Roman"/>
          <w:b/>
          <w:bCs/>
          <w:sz w:val="26"/>
          <w:szCs w:val="26"/>
        </w:rPr>
        <w:t>e</w:t>
      </w:r>
      <w:r w:rsidRPr="00DD5347">
        <w:rPr>
          <w:rFonts w:ascii="Times New Roman" w:hAnsi="Times New Roman" w:cs="Times New Roman"/>
          <w:b/>
          <w:bCs/>
          <w:sz w:val="26"/>
          <w:szCs w:val="26"/>
        </w:rPr>
        <w:t xml:space="preserve">scucha </w:t>
      </w:r>
      <w:r w:rsidR="00E974D3">
        <w:rPr>
          <w:rFonts w:ascii="Times New Roman" w:hAnsi="Times New Roman" w:cs="Times New Roman"/>
          <w:b/>
          <w:bCs/>
          <w:sz w:val="26"/>
          <w:szCs w:val="26"/>
        </w:rPr>
        <w:t>a</w:t>
      </w:r>
      <w:r w:rsidRPr="00DD5347">
        <w:rPr>
          <w:rFonts w:ascii="Times New Roman" w:hAnsi="Times New Roman" w:cs="Times New Roman"/>
          <w:b/>
          <w:bCs/>
          <w:sz w:val="26"/>
          <w:szCs w:val="26"/>
        </w:rPr>
        <w:t xml:space="preserve">ctiva como </w:t>
      </w:r>
      <w:r w:rsidR="00E974D3">
        <w:rPr>
          <w:rFonts w:ascii="Times New Roman" w:hAnsi="Times New Roman" w:cs="Times New Roman"/>
          <w:b/>
          <w:bCs/>
          <w:sz w:val="26"/>
          <w:szCs w:val="26"/>
        </w:rPr>
        <w:t>s</w:t>
      </w:r>
      <w:r w:rsidRPr="00DD5347">
        <w:rPr>
          <w:rFonts w:ascii="Times New Roman" w:hAnsi="Times New Roman" w:cs="Times New Roman"/>
          <w:b/>
          <w:bCs/>
          <w:sz w:val="26"/>
          <w:szCs w:val="26"/>
        </w:rPr>
        <w:t xml:space="preserve">ervicio y como </w:t>
      </w:r>
      <w:r w:rsidR="00E974D3">
        <w:rPr>
          <w:rFonts w:ascii="Times New Roman" w:hAnsi="Times New Roman" w:cs="Times New Roman"/>
          <w:b/>
          <w:bCs/>
          <w:sz w:val="26"/>
          <w:szCs w:val="26"/>
        </w:rPr>
        <w:t>v</w:t>
      </w:r>
      <w:r w:rsidRPr="00DD5347">
        <w:rPr>
          <w:rFonts w:ascii="Times New Roman" w:hAnsi="Times New Roman" w:cs="Times New Roman"/>
          <w:b/>
          <w:bCs/>
          <w:sz w:val="26"/>
          <w:szCs w:val="26"/>
        </w:rPr>
        <w:t xml:space="preserve">ínculo de </w:t>
      </w:r>
      <w:r w:rsidR="00E974D3">
        <w:rPr>
          <w:rFonts w:ascii="Times New Roman" w:hAnsi="Times New Roman" w:cs="Times New Roman"/>
          <w:b/>
          <w:bCs/>
          <w:sz w:val="26"/>
          <w:szCs w:val="26"/>
        </w:rPr>
        <w:t>e</w:t>
      </w:r>
      <w:r w:rsidRPr="00DD5347">
        <w:rPr>
          <w:rFonts w:ascii="Times New Roman" w:hAnsi="Times New Roman" w:cs="Times New Roman"/>
          <w:b/>
          <w:bCs/>
          <w:sz w:val="26"/>
          <w:szCs w:val="26"/>
        </w:rPr>
        <w:t>mpatía</w:t>
      </w:r>
    </w:p>
    <w:p w14:paraId="3CB50B5D" w14:textId="77777777" w:rsidR="00DD5347" w:rsidRPr="00DD5347" w:rsidRDefault="00DD5347" w:rsidP="00E974D3">
      <w:pPr>
        <w:ind w:firstLine="360"/>
        <w:jc w:val="both"/>
        <w:rPr>
          <w:rFonts w:ascii="Times New Roman" w:hAnsi="Times New Roman" w:cs="Times New Roman"/>
          <w:sz w:val="26"/>
          <w:szCs w:val="26"/>
        </w:rPr>
      </w:pPr>
      <w:r w:rsidRPr="00DD5347">
        <w:rPr>
          <w:rFonts w:ascii="Times New Roman" w:hAnsi="Times New Roman" w:cs="Times New Roman"/>
          <w:sz w:val="26"/>
          <w:szCs w:val="26"/>
        </w:rPr>
        <w:t>La escucha activa es un acto de servicio y un vínculo de empatía hacia el otro. En este contexto, el grupo sugirió que la Iglesia sea un lugar donde las personas se sientan acogidas y donde puedan expresar sus inquietudes y esperanzas sin temor. Esta escucha activa permite al otro sentirse valorado y comprendido, contribuyendo a una cultura del encuentro y del respeto mutuo que es fundamental para construir una convivencia pacífica.</w:t>
      </w:r>
    </w:p>
    <w:p w14:paraId="0881D1D8" w14:textId="3F170DC8" w:rsidR="00DD5347" w:rsidRPr="00DD5347" w:rsidRDefault="00DD5347" w:rsidP="00DD5347">
      <w:pPr>
        <w:rPr>
          <w:rFonts w:ascii="Times New Roman" w:hAnsi="Times New Roman" w:cs="Times New Roman"/>
          <w:sz w:val="26"/>
          <w:szCs w:val="26"/>
        </w:rPr>
      </w:pPr>
    </w:p>
    <w:p w14:paraId="775C03E3" w14:textId="17BB6493" w:rsidR="00DD5347" w:rsidRPr="00DD5347" w:rsidRDefault="00DD5347" w:rsidP="00DD5347">
      <w:pPr>
        <w:rPr>
          <w:rFonts w:ascii="Times New Roman" w:hAnsi="Times New Roman" w:cs="Times New Roman"/>
          <w:b/>
          <w:bCs/>
          <w:sz w:val="26"/>
          <w:szCs w:val="26"/>
        </w:rPr>
      </w:pPr>
      <w:r w:rsidRPr="00DD5347">
        <w:rPr>
          <w:rFonts w:ascii="Times New Roman" w:hAnsi="Times New Roman" w:cs="Times New Roman"/>
          <w:b/>
          <w:bCs/>
          <w:sz w:val="26"/>
          <w:szCs w:val="26"/>
        </w:rPr>
        <w:t xml:space="preserve">IV. Ámbitos y </w:t>
      </w:r>
      <w:r w:rsidR="00E974D3">
        <w:rPr>
          <w:rFonts w:ascii="Times New Roman" w:hAnsi="Times New Roman" w:cs="Times New Roman"/>
          <w:b/>
          <w:bCs/>
          <w:sz w:val="26"/>
          <w:szCs w:val="26"/>
        </w:rPr>
        <w:t>e</w:t>
      </w:r>
      <w:r w:rsidRPr="00DD5347">
        <w:rPr>
          <w:rFonts w:ascii="Times New Roman" w:hAnsi="Times New Roman" w:cs="Times New Roman"/>
          <w:b/>
          <w:bCs/>
          <w:sz w:val="26"/>
          <w:szCs w:val="26"/>
        </w:rPr>
        <w:t xml:space="preserve">spacios para </w:t>
      </w:r>
      <w:r w:rsidR="00E974D3">
        <w:rPr>
          <w:rFonts w:ascii="Times New Roman" w:hAnsi="Times New Roman" w:cs="Times New Roman"/>
          <w:b/>
          <w:bCs/>
          <w:sz w:val="26"/>
          <w:szCs w:val="26"/>
        </w:rPr>
        <w:t>f</w:t>
      </w:r>
      <w:r w:rsidRPr="00DD5347">
        <w:rPr>
          <w:rFonts w:ascii="Times New Roman" w:hAnsi="Times New Roman" w:cs="Times New Roman"/>
          <w:b/>
          <w:bCs/>
          <w:sz w:val="26"/>
          <w:szCs w:val="26"/>
        </w:rPr>
        <w:t xml:space="preserve">omentar la </w:t>
      </w:r>
      <w:r w:rsidR="00E974D3">
        <w:rPr>
          <w:rFonts w:ascii="Times New Roman" w:hAnsi="Times New Roman" w:cs="Times New Roman"/>
          <w:b/>
          <w:bCs/>
          <w:sz w:val="26"/>
          <w:szCs w:val="26"/>
        </w:rPr>
        <w:t>c</w:t>
      </w:r>
      <w:r w:rsidRPr="00DD5347">
        <w:rPr>
          <w:rFonts w:ascii="Times New Roman" w:hAnsi="Times New Roman" w:cs="Times New Roman"/>
          <w:b/>
          <w:bCs/>
          <w:sz w:val="26"/>
          <w:szCs w:val="26"/>
        </w:rPr>
        <w:t xml:space="preserve">ultura del </w:t>
      </w:r>
      <w:r w:rsidR="00E974D3">
        <w:rPr>
          <w:rFonts w:ascii="Times New Roman" w:hAnsi="Times New Roman" w:cs="Times New Roman"/>
          <w:b/>
          <w:bCs/>
          <w:sz w:val="26"/>
          <w:szCs w:val="26"/>
        </w:rPr>
        <w:t>e</w:t>
      </w:r>
      <w:r w:rsidRPr="00DD5347">
        <w:rPr>
          <w:rFonts w:ascii="Times New Roman" w:hAnsi="Times New Roman" w:cs="Times New Roman"/>
          <w:b/>
          <w:bCs/>
          <w:sz w:val="26"/>
          <w:szCs w:val="26"/>
        </w:rPr>
        <w:t>ncuentro</w:t>
      </w:r>
    </w:p>
    <w:p w14:paraId="200E130D" w14:textId="7FC8A4FA" w:rsidR="00DD5347" w:rsidRPr="00DD5347" w:rsidRDefault="00DD5347" w:rsidP="00DD5347">
      <w:pPr>
        <w:numPr>
          <w:ilvl w:val="0"/>
          <w:numId w:val="4"/>
        </w:numPr>
        <w:rPr>
          <w:rFonts w:ascii="Times New Roman" w:hAnsi="Times New Roman" w:cs="Times New Roman"/>
          <w:sz w:val="26"/>
          <w:szCs w:val="26"/>
        </w:rPr>
      </w:pPr>
      <w:r w:rsidRPr="00DD5347">
        <w:rPr>
          <w:rFonts w:ascii="Times New Roman" w:hAnsi="Times New Roman" w:cs="Times New Roman"/>
          <w:b/>
          <w:bCs/>
          <w:sz w:val="26"/>
          <w:szCs w:val="26"/>
        </w:rPr>
        <w:t xml:space="preserve">La </w:t>
      </w:r>
      <w:r w:rsidR="00E974D3">
        <w:rPr>
          <w:rFonts w:ascii="Times New Roman" w:hAnsi="Times New Roman" w:cs="Times New Roman"/>
          <w:b/>
          <w:bCs/>
          <w:sz w:val="26"/>
          <w:szCs w:val="26"/>
        </w:rPr>
        <w:t>f</w:t>
      </w:r>
      <w:r w:rsidRPr="00DD5347">
        <w:rPr>
          <w:rFonts w:ascii="Times New Roman" w:hAnsi="Times New Roman" w:cs="Times New Roman"/>
          <w:b/>
          <w:bCs/>
          <w:sz w:val="26"/>
          <w:szCs w:val="26"/>
        </w:rPr>
        <w:t xml:space="preserve">amilia y la </w:t>
      </w:r>
      <w:r w:rsidR="00E974D3">
        <w:rPr>
          <w:rFonts w:ascii="Times New Roman" w:hAnsi="Times New Roman" w:cs="Times New Roman"/>
          <w:b/>
          <w:bCs/>
          <w:sz w:val="26"/>
          <w:szCs w:val="26"/>
        </w:rPr>
        <w:t>c</w:t>
      </w:r>
      <w:r w:rsidRPr="00DD5347">
        <w:rPr>
          <w:rFonts w:ascii="Times New Roman" w:hAnsi="Times New Roman" w:cs="Times New Roman"/>
          <w:b/>
          <w:bCs/>
          <w:sz w:val="26"/>
          <w:szCs w:val="26"/>
        </w:rPr>
        <w:t xml:space="preserve">omunidad </w:t>
      </w:r>
      <w:r w:rsidR="00E974D3">
        <w:rPr>
          <w:rFonts w:ascii="Times New Roman" w:hAnsi="Times New Roman" w:cs="Times New Roman"/>
          <w:b/>
          <w:bCs/>
          <w:sz w:val="26"/>
          <w:szCs w:val="26"/>
        </w:rPr>
        <w:t>c</w:t>
      </w:r>
      <w:r w:rsidRPr="00DD5347">
        <w:rPr>
          <w:rFonts w:ascii="Times New Roman" w:hAnsi="Times New Roman" w:cs="Times New Roman"/>
          <w:b/>
          <w:bCs/>
          <w:sz w:val="26"/>
          <w:szCs w:val="26"/>
        </w:rPr>
        <w:t xml:space="preserve">ristiana como </w:t>
      </w:r>
      <w:r w:rsidR="00E974D3">
        <w:rPr>
          <w:rFonts w:ascii="Times New Roman" w:hAnsi="Times New Roman" w:cs="Times New Roman"/>
          <w:b/>
          <w:bCs/>
          <w:sz w:val="26"/>
          <w:szCs w:val="26"/>
        </w:rPr>
        <w:t>n</w:t>
      </w:r>
      <w:r w:rsidR="00E974D3" w:rsidRPr="00DD5347">
        <w:rPr>
          <w:rFonts w:ascii="Times New Roman" w:hAnsi="Times New Roman" w:cs="Times New Roman"/>
          <w:b/>
          <w:bCs/>
          <w:sz w:val="26"/>
          <w:szCs w:val="26"/>
        </w:rPr>
        <w:t>úcleos</w:t>
      </w:r>
      <w:r w:rsidRPr="00DD5347">
        <w:rPr>
          <w:rFonts w:ascii="Times New Roman" w:hAnsi="Times New Roman" w:cs="Times New Roman"/>
          <w:b/>
          <w:bCs/>
          <w:sz w:val="26"/>
          <w:szCs w:val="26"/>
        </w:rPr>
        <w:t xml:space="preserve"> de </w:t>
      </w:r>
      <w:r w:rsidR="00E974D3">
        <w:rPr>
          <w:rFonts w:ascii="Times New Roman" w:hAnsi="Times New Roman" w:cs="Times New Roman"/>
          <w:b/>
          <w:bCs/>
          <w:sz w:val="26"/>
          <w:szCs w:val="26"/>
        </w:rPr>
        <w:t>d</w:t>
      </w:r>
      <w:r w:rsidRPr="00DD5347">
        <w:rPr>
          <w:rFonts w:ascii="Times New Roman" w:hAnsi="Times New Roman" w:cs="Times New Roman"/>
          <w:b/>
          <w:bCs/>
          <w:sz w:val="26"/>
          <w:szCs w:val="26"/>
        </w:rPr>
        <w:t>iálogo</w:t>
      </w:r>
    </w:p>
    <w:p w14:paraId="56FDAFAA" w14:textId="77777777" w:rsidR="00DD5347" w:rsidRPr="00DD5347" w:rsidRDefault="00DD5347" w:rsidP="00E974D3">
      <w:pPr>
        <w:ind w:firstLine="360"/>
        <w:jc w:val="both"/>
        <w:rPr>
          <w:rFonts w:ascii="Times New Roman" w:hAnsi="Times New Roman" w:cs="Times New Roman"/>
          <w:sz w:val="26"/>
          <w:szCs w:val="26"/>
        </w:rPr>
      </w:pPr>
      <w:r w:rsidRPr="00DD5347">
        <w:rPr>
          <w:rFonts w:ascii="Times New Roman" w:hAnsi="Times New Roman" w:cs="Times New Roman"/>
          <w:sz w:val="26"/>
          <w:szCs w:val="26"/>
        </w:rPr>
        <w:t>La familia y las comunidades cristianas son los primeros espacios donde se debe promover el diálogo, ya que es en estos ámbitos donde se aprenden los valores de respeto y escucha. La Iglesia, al fomentar la cultura del encuentro en estos espacios, contribuye a formar personas comprometidas con el bien común y con la fraternidad, capaces de llevar el diálogo a todos los ámbitos de la vida social.</w:t>
      </w:r>
    </w:p>
    <w:p w14:paraId="5D48F3B5" w14:textId="03D4108F" w:rsidR="00DD5347" w:rsidRPr="00DD5347" w:rsidRDefault="00DD5347" w:rsidP="00DD5347">
      <w:pPr>
        <w:numPr>
          <w:ilvl w:val="0"/>
          <w:numId w:val="4"/>
        </w:numPr>
        <w:rPr>
          <w:rFonts w:ascii="Times New Roman" w:hAnsi="Times New Roman" w:cs="Times New Roman"/>
          <w:sz w:val="26"/>
          <w:szCs w:val="26"/>
        </w:rPr>
      </w:pPr>
      <w:r w:rsidRPr="00DD5347">
        <w:rPr>
          <w:rFonts w:ascii="Times New Roman" w:hAnsi="Times New Roman" w:cs="Times New Roman"/>
          <w:b/>
          <w:bCs/>
          <w:sz w:val="26"/>
          <w:szCs w:val="26"/>
        </w:rPr>
        <w:t xml:space="preserve">El </w:t>
      </w:r>
      <w:r w:rsidR="00E974D3">
        <w:rPr>
          <w:rFonts w:ascii="Times New Roman" w:hAnsi="Times New Roman" w:cs="Times New Roman"/>
          <w:b/>
          <w:bCs/>
          <w:sz w:val="26"/>
          <w:szCs w:val="26"/>
        </w:rPr>
        <w:t>t</w:t>
      </w:r>
      <w:r w:rsidRPr="00DD5347">
        <w:rPr>
          <w:rFonts w:ascii="Times New Roman" w:hAnsi="Times New Roman" w:cs="Times New Roman"/>
          <w:b/>
          <w:bCs/>
          <w:sz w:val="26"/>
          <w:szCs w:val="26"/>
        </w:rPr>
        <w:t xml:space="preserve">rabajo y el </w:t>
      </w:r>
      <w:r w:rsidR="00E974D3">
        <w:rPr>
          <w:rFonts w:ascii="Times New Roman" w:hAnsi="Times New Roman" w:cs="Times New Roman"/>
          <w:b/>
          <w:bCs/>
          <w:sz w:val="26"/>
          <w:szCs w:val="26"/>
        </w:rPr>
        <w:t>c</w:t>
      </w:r>
      <w:r w:rsidRPr="00DD5347">
        <w:rPr>
          <w:rFonts w:ascii="Times New Roman" w:hAnsi="Times New Roman" w:cs="Times New Roman"/>
          <w:b/>
          <w:bCs/>
          <w:sz w:val="26"/>
          <w:szCs w:val="26"/>
        </w:rPr>
        <w:t xml:space="preserve">uidado de la </w:t>
      </w:r>
      <w:r w:rsidR="00E974D3">
        <w:rPr>
          <w:rFonts w:ascii="Times New Roman" w:hAnsi="Times New Roman" w:cs="Times New Roman"/>
          <w:b/>
          <w:bCs/>
          <w:sz w:val="26"/>
          <w:szCs w:val="26"/>
        </w:rPr>
        <w:t>c</w:t>
      </w:r>
      <w:r w:rsidRPr="00DD5347">
        <w:rPr>
          <w:rFonts w:ascii="Times New Roman" w:hAnsi="Times New Roman" w:cs="Times New Roman"/>
          <w:b/>
          <w:bCs/>
          <w:sz w:val="26"/>
          <w:szCs w:val="26"/>
        </w:rPr>
        <w:t xml:space="preserve">reación: </w:t>
      </w:r>
      <w:r w:rsidR="00E974D3">
        <w:rPr>
          <w:rFonts w:ascii="Times New Roman" w:hAnsi="Times New Roman" w:cs="Times New Roman"/>
          <w:b/>
          <w:bCs/>
          <w:sz w:val="26"/>
          <w:szCs w:val="26"/>
        </w:rPr>
        <w:t>n</w:t>
      </w:r>
      <w:r w:rsidRPr="00DD5347">
        <w:rPr>
          <w:rFonts w:ascii="Times New Roman" w:hAnsi="Times New Roman" w:cs="Times New Roman"/>
          <w:b/>
          <w:bCs/>
          <w:sz w:val="26"/>
          <w:szCs w:val="26"/>
        </w:rPr>
        <w:t xml:space="preserve">uevos </w:t>
      </w:r>
      <w:r w:rsidR="00E974D3">
        <w:rPr>
          <w:rFonts w:ascii="Times New Roman" w:hAnsi="Times New Roman" w:cs="Times New Roman"/>
          <w:b/>
          <w:bCs/>
          <w:sz w:val="26"/>
          <w:szCs w:val="26"/>
        </w:rPr>
        <w:t>r</w:t>
      </w:r>
      <w:r w:rsidRPr="00DD5347">
        <w:rPr>
          <w:rFonts w:ascii="Times New Roman" w:hAnsi="Times New Roman" w:cs="Times New Roman"/>
          <w:b/>
          <w:bCs/>
          <w:sz w:val="26"/>
          <w:szCs w:val="26"/>
        </w:rPr>
        <w:t xml:space="preserve">etos para el </w:t>
      </w:r>
      <w:r w:rsidR="00E974D3">
        <w:rPr>
          <w:rFonts w:ascii="Times New Roman" w:hAnsi="Times New Roman" w:cs="Times New Roman"/>
          <w:b/>
          <w:bCs/>
          <w:sz w:val="26"/>
          <w:szCs w:val="26"/>
        </w:rPr>
        <w:t>d</w:t>
      </w:r>
      <w:r w:rsidRPr="00DD5347">
        <w:rPr>
          <w:rFonts w:ascii="Times New Roman" w:hAnsi="Times New Roman" w:cs="Times New Roman"/>
          <w:b/>
          <w:bCs/>
          <w:sz w:val="26"/>
          <w:szCs w:val="26"/>
        </w:rPr>
        <w:t>iálogo</w:t>
      </w:r>
    </w:p>
    <w:p w14:paraId="52BA569F" w14:textId="77777777" w:rsidR="00DD5347" w:rsidRPr="00DD5347" w:rsidRDefault="00DD5347" w:rsidP="00E974D3">
      <w:pPr>
        <w:ind w:firstLine="360"/>
        <w:jc w:val="both"/>
        <w:rPr>
          <w:rFonts w:ascii="Times New Roman" w:hAnsi="Times New Roman" w:cs="Times New Roman"/>
          <w:sz w:val="26"/>
          <w:szCs w:val="26"/>
        </w:rPr>
      </w:pPr>
      <w:r w:rsidRPr="00DD5347">
        <w:rPr>
          <w:rFonts w:ascii="Times New Roman" w:hAnsi="Times New Roman" w:cs="Times New Roman"/>
          <w:sz w:val="26"/>
          <w:szCs w:val="26"/>
        </w:rPr>
        <w:t>El mundo laboral y el cuidado de la creación son campos donde el diálogo debe ser fortalecido. La Iglesia, en su compromiso con la justicia social y la ecología, está llamada a promover una visión integral que aborde estos temas desde la dignidad humana y el respeto por la creación. Esto incluye el diálogo entre trabajadores, empleadores y comunidades, en un esfuerzo por construir un mundo más justo y sostenible.</w:t>
      </w:r>
    </w:p>
    <w:p w14:paraId="5199F2DE" w14:textId="33BEFE73" w:rsidR="00DD5347" w:rsidRPr="00DD5347" w:rsidRDefault="00DD5347" w:rsidP="00DD5347">
      <w:pPr>
        <w:numPr>
          <w:ilvl w:val="0"/>
          <w:numId w:val="4"/>
        </w:numPr>
        <w:rPr>
          <w:rFonts w:ascii="Times New Roman" w:hAnsi="Times New Roman" w:cs="Times New Roman"/>
          <w:sz w:val="26"/>
          <w:szCs w:val="26"/>
        </w:rPr>
      </w:pPr>
      <w:r w:rsidRPr="00DD5347">
        <w:rPr>
          <w:rFonts w:ascii="Times New Roman" w:hAnsi="Times New Roman" w:cs="Times New Roman"/>
          <w:b/>
          <w:bCs/>
          <w:sz w:val="26"/>
          <w:szCs w:val="26"/>
        </w:rPr>
        <w:t xml:space="preserve">Educación y </w:t>
      </w:r>
      <w:r w:rsidR="008D06FC">
        <w:rPr>
          <w:rFonts w:ascii="Times New Roman" w:hAnsi="Times New Roman" w:cs="Times New Roman"/>
          <w:b/>
          <w:bCs/>
          <w:sz w:val="26"/>
          <w:szCs w:val="26"/>
        </w:rPr>
        <w:t>c</w:t>
      </w:r>
      <w:r w:rsidRPr="00DD5347">
        <w:rPr>
          <w:rFonts w:ascii="Times New Roman" w:hAnsi="Times New Roman" w:cs="Times New Roman"/>
          <w:b/>
          <w:bCs/>
          <w:sz w:val="26"/>
          <w:szCs w:val="26"/>
        </w:rPr>
        <w:t xml:space="preserve">ultura: </w:t>
      </w:r>
      <w:r w:rsidR="008D06FC">
        <w:rPr>
          <w:rFonts w:ascii="Times New Roman" w:hAnsi="Times New Roman" w:cs="Times New Roman"/>
          <w:b/>
          <w:bCs/>
          <w:sz w:val="26"/>
          <w:szCs w:val="26"/>
        </w:rPr>
        <w:t>e</w:t>
      </w:r>
      <w:r w:rsidRPr="00DD5347">
        <w:rPr>
          <w:rFonts w:ascii="Times New Roman" w:hAnsi="Times New Roman" w:cs="Times New Roman"/>
          <w:b/>
          <w:bCs/>
          <w:sz w:val="26"/>
          <w:szCs w:val="26"/>
        </w:rPr>
        <w:t xml:space="preserve">spacios de </w:t>
      </w:r>
      <w:r w:rsidR="008D06FC">
        <w:rPr>
          <w:rFonts w:ascii="Times New Roman" w:hAnsi="Times New Roman" w:cs="Times New Roman"/>
          <w:b/>
          <w:bCs/>
          <w:sz w:val="26"/>
          <w:szCs w:val="26"/>
        </w:rPr>
        <w:t>e</w:t>
      </w:r>
      <w:r w:rsidRPr="00DD5347">
        <w:rPr>
          <w:rFonts w:ascii="Times New Roman" w:hAnsi="Times New Roman" w:cs="Times New Roman"/>
          <w:b/>
          <w:bCs/>
          <w:sz w:val="26"/>
          <w:szCs w:val="26"/>
        </w:rPr>
        <w:t xml:space="preserve">ncuentro y </w:t>
      </w:r>
      <w:r w:rsidR="008D06FC">
        <w:rPr>
          <w:rFonts w:ascii="Times New Roman" w:hAnsi="Times New Roman" w:cs="Times New Roman"/>
          <w:b/>
          <w:bCs/>
          <w:sz w:val="26"/>
          <w:szCs w:val="26"/>
        </w:rPr>
        <w:t>f</w:t>
      </w:r>
      <w:r w:rsidRPr="00DD5347">
        <w:rPr>
          <w:rFonts w:ascii="Times New Roman" w:hAnsi="Times New Roman" w:cs="Times New Roman"/>
          <w:b/>
          <w:bCs/>
          <w:sz w:val="26"/>
          <w:szCs w:val="26"/>
        </w:rPr>
        <w:t xml:space="preserve">ormación para el </w:t>
      </w:r>
      <w:r w:rsidR="008D06FC">
        <w:rPr>
          <w:rFonts w:ascii="Times New Roman" w:hAnsi="Times New Roman" w:cs="Times New Roman"/>
          <w:b/>
          <w:bCs/>
          <w:sz w:val="26"/>
          <w:szCs w:val="26"/>
        </w:rPr>
        <w:t>f</w:t>
      </w:r>
      <w:r w:rsidRPr="00DD5347">
        <w:rPr>
          <w:rFonts w:ascii="Times New Roman" w:hAnsi="Times New Roman" w:cs="Times New Roman"/>
          <w:b/>
          <w:bCs/>
          <w:sz w:val="26"/>
          <w:szCs w:val="26"/>
        </w:rPr>
        <w:t>uturo</w:t>
      </w:r>
    </w:p>
    <w:p w14:paraId="1A071813" w14:textId="77777777" w:rsidR="00DD5347" w:rsidRPr="00DD5347" w:rsidRDefault="00DD5347" w:rsidP="008D06FC">
      <w:pPr>
        <w:ind w:firstLine="360"/>
        <w:jc w:val="both"/>
        <w:rPr>
          <w:rFonts w:ascii="Times New Roman" w:hAnsi="Times New Roman" w:cs="Times New Roman"/>
          <w:sz w:val="26"/>
          <w:szCs w:val="26"/>
        </w:rPr>
      </w:pPr>
      <w:r w:rsidRPr="00DD5347">
        <w:rPr>
          <w:rFonts w:ascii="Times New Roman" w:hAnsi="Times New Roman" w:cs="Times New Roman"/>
          <w:sz w:val="26"/>
          <w:szCs w:val="26"/>
        </w:rPr>
        <w:t xml:space="preserve">La educación y la cultura son esenciales para construir una sociedad dialogante y solidaria. La Iglesia, a través de sus instituciones educativas, tiene el deber de </w:t>
      </w:r>
      <w:r w:rsidRPr="00DD5347">
        <w:rPr>
          <w:rFonts w:ascii="Times New Roman" w:hAnsi="Times New Roman" w:cs="Times New Roman"/>
          <w:sz w:val="26"/>
          <w:szCs w:val="26"/>
        </w:rPr>
        <w:lastRenderedPageBreak/>
        <w:t>formar personas capaces de escuchar y dialogar, promoviendo una cultura de paz y justicia. Estas instituciones deben ser testimonio de valores que trascienden la mera instrucción, contribuyendo a una formación integral que prepare a los jóvenes para ser agentes de cambio y promotores de un mundo más fraterno y solidario.</w:t>
      </w:r>
    </w:p>
    <w:p w14:paraId="2108A30B" w14:textId="62590661" w:rsidR="008D06FC" w:rsidRDefault="00DD5347" w:rsidP="00DD5347">
      <w:pPr>
        <w:rPr>
          <w:rFonts w:ascii="Times New Roman" w:hAnsi="Times New Roman" w:cs="Times New Roman"/>
          <w:b/>
          <w:bCs/>
          <w:sz w:val="26"/>
          <w:szCs w:val="26"/>
        </w:rPr>
      </w:pPr>
      <w:r w:rsidRPr="00DD5347">
        <w:rPr>
          <w:rFonts w:ascii="Times New Roman" w:hAnsi="Times New Roman" w:cs="Times New Roman"/>
          <w:b/>
          <w:bCs/>
          <w:sz w:val="26"/>
          <w:szCs w:val="26"/>
        </w:rPr>
        <w:t xml:space="preserve">Conclusión: </w:t>
      </w:r>
      <w:r w:rsidR="008D06FC">
        <w:rPr>
          <w:rFonts w:ascii="Times New Roman" w:hAnsi="Times New Roman" w:cs="Times New Roman"/>
          <w:b/>
          <w:bCs/>
          <w:sz w:val="26"/>
          <w:szCs w:val="26"/>
        </w:rPr>
        <w:t>c</w:t>
      </w:r>
      <w:r w:rsidRPr="00DD5347">
        <w:rPr>
          <w:rFonts w:ascii="Times New Roman" w:hAnsi="Times New Roman" w:cs="Times New Roman"/>
          <w:b/>
          <w:bCs/>
          <w:sz w:val="26"/>
          <w:szCs w:val="26"/>
        </w:rPr>
        <w:t xml:space="preserve">onstructores de </w:t>
      </w:r>
      <w:r w:rsidR="008D06FC">
        <w:rPr>
          <w:rFonts w:ascii="Times New Roman" w:hAnsi="Times New Roman" w:cs="Times New Roman"/>
          <w:b/>
          <w:bCs/>
          <w:sz w:val="26"/>
          <w:szCs w:val="26"/>
        </w:rPr>
        <w:t>p</w:t>
      </w:r>
      <w:r w:rsidRPr="00DD5347">
        <w:rPr>
          <w:rFonts w:ascii="Times New Roman" w:hAnsi="Times New Roman" w:cs="Times New Roman"/>
          <w:b/>
          <w:bCs/>
          <w:sz w:val="26"/>
          <w:szCs w:val="26"/>
        </w:rPr>
        <w:t xml:space="preserve">az y </w:t>
      </w:r>
      <w:r w:rsidR="008D06FC">
        <w:rPr>
          <w:rFonts w:ascii="Times New Roman" w:hAnsi="Times New Roman" w:cs="Times New Roman"/>
          <w:b/>
          <w:bCs/>
          <w:sz w:val="26"/>
          <w:szCs w:val="26"/>
        </w:rPr>
        <w:t>p</w:t>
      </w:r>
      <w:r w:rsidRPr="00DD5347">
        <w:rPr>
          <w:rFonts w:ascii="Times New Roman" w:hAnsi="Times New Roman" w:cs="Times New Roman"/>
          <w:b/>
          <w:bCs/>
          <w:sz w:val="26"/>
          <w:szCs w:val="26"/>
        </w:rPr>
        <w:t>uentes</w:t>
      </w:r>
    </w:p>
    <w:p w14:paraId="5FFA3837" w14:textId="636397AA" w:rsidR="00DD5347" w:rsidRPr="00DD5347" w:rsidRDefault="00DD5347" w:rsidP="00947608">
      <w:pPr>
        <w:ind w:firstLine="708"/>
        <w:jc w:val="both"/>
        <w:rPr>
          <w:rFonts w:ascii="Times New Roman" w:hAnsi="Times New Roman" w:cs="Times New Roman"/>
          <w:b/>
          <w:bCs/>
          <w:sz w:val="26"/>
          <w:szCs w:val="26"/>
        </w:rPr>
      </w:pPr>
      <w:r w:rsidRPr="00DD5347">
        <w:rPr>
          <w:rFonts w:ascii="Times New Roman" w:hAnsi="Times New Roman" w:cs="Times New Roman"/>
          <w:sz w:val="26"/>
          <w:szCs w:val="26"/>
        </w:rPr>
        <w:t>La Semana Social de la Archidiócesis de Toledo ha sido una oportunidad para reflexionar sobre la misión de la Iglesia en el mundo actual. En un tiempo de crisis y divisiones, la Iglesia está llamada a ser un espacio de encuentro, de escucha y de servicio. Inspirada en el ejemplo de la sinodalidad y en las enseñanzas del Papa Francisco, la Archidiócesis reafirma su compromiso con el diálogo, el bien común y la justicia. La Iglesia, al promover una cultura de diálogo y de servicio, se convierte en un testimonio de la misericordia de Dios y en una fuerza transformadora que contribuye a la paz y a la fraternidad en el mundo.</w:t>
      </w:r>
    </w:p>
    <w:p w14:paraId="68CBD765" w14:textId="77777777" w:rsidR="00CB6DD4" w:rsidRPr="00DD5347" w:rsidRDefault="00CB6DD4">
      <w:pPr>
        <w:rPr>
          <w:sz w:val="26"/>
          <w:szCs w:val="26"/>
        </w:rPr>
      </w:pPr>
    </w:p>
    <w:sectPr w:rsidR="00CB6DD4" w:rsidRPr="00DD5347">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7B06161"/>
    <w:multiLevelType w:val="multilevel"/>
    <w:tmpl w:val="0FB637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EEC06B3"/>
    <w:multiLevelType w:val="multilevel"/>
    <w:tmpl w:val="7B5E57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BFF0B6A"/>
    <w:multiLevelType w:val="multilevel"/>
    <w:tmpl w:val="43B632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BFF1BC9"/>
    <w:multiLevelType w:val="multilevel"/>
    <w:tmpl w:val="2FDECF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89378710">
    <w:abstractNumId w:val="1"/>
  </w:num>
  <w:num w:numId="2" w16cid:durableId="857232054">
    <w:abstractNumId w:val="2"/>
  </w:num>
  <w:num w:numId="3" w16cid:durableId="500317416">
    <w:abstractNumId w:val="3"/>
  </w:num>
  <w:num w:numId="4" w16cid:durableId="2903994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4B76"/>
    <w:rsid w:val="00124B76"/>
    <w:rsid w:val="00136B7A"/>
    <w:rsid w:val="003E121B"/>
    <w:rsid w:val="00607141"/>
    <w:rsid w:val="007B6A28"/>
    <w:rsid w:val="008D06FC"/>
    <w:rsid w:val="00947608"/>
    <w:rsid w:val="009B0E4A"/>
    <w:rsid w:val="00A86194"/>
    <w:rsid w:val="00C31DD4"/>
    <w:rsid w:val="00C71EB0"/>
    <w:rsid w:val="00CB6DD4"/>
    <w:rsid w:val="00D91B10"/>
    <w:rsid w:val="00DD5347"/>
    <w:rsid w:val="00E974D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3918FC"/>
  <w15:chartTrackingRefBased/>
  <w15:docId w15:val="{932DBED0-817A-4BC2-A619-8D9F5008F1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124B7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124B7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124B76"/>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124B76"/>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124B76"/>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124B76"/>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24B76"/>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24B76"/>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24B76"/>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24B76"/>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124B76"/>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124B76"/>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124B76"/>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124B76"/>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124B76"/>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24B76"/>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24B76"/>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24B76"/>
    <w:rPr>
      <w:rFonts w:eastAsiaTheme="majorEastAsia" w:cstheme="majorBidi"/>
      <w:color w:val="272727" w:themeColor="text1" w:themeTint="D8"/>
    </w:rPr>
  </w:style>
  <w:style w:type="paragraph" w:styleId="Ttulo">
    <w:name w:val="Title"/>
    <w:basedOn w:val="Normal"/>
    <w:next w:val="Normal"/>
    <w:link w:val="TtuloCar"/>
    <w:uiPriority w:val="10"/>
    <w:qFormat/>
    <w:rsid w:val="00124B7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24B76"/>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24B76"/>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24B76"/>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24B76"/>
    <w:pPr>
      <w:spacing w:before="160"/>
      <w:jc w:val="center"/>
    </w:pPr>
    <w:rPr>
      <w:i/>
      <w:iCs/>
      <w:color w:val="404040" w:themeColor="text1" w:themeTint="BF"/>
    </w:rPr>
  </w:style>
  <w:style w:type="character" w:customStyle="1" w:styleId="CitaCar">
    <w:name w:val="Cita Car"/>
    <w:basedOn w:val="Fuentedeprrafopredeter"/>
    <w:link w:val="Cita"/>
    <w:uiPriority w:val="29"/>
    <w:rsid w:val="00124B76"/>
    <w:rPr>
      <w:i/>
      <w:iCs/>
      <w:color w:val="404040" w:themeColor="text1" w:themeTint="BF"/>
    </w:rPr>
  </w:style>
  <w:style w:type="paragraph" w:styleId="Prrafodelista">
    <w:name w:val="List Paragraph"/>
    <w:basedOn w:val="Normal"/>
    <w:uiPriority w:val="34"/>
    <w:qFormat/>
    <w:rsid w:val="00124B76"/>
    <w:pPr>
      <w:ind w:left="720"/>
      <w:contextualSpacing/>
    </w:pPr>
  </w:style>
  <w:style w:type="character" w:styleId="nfasisintenso">
    <w:name w:val="Intense Emphasis"/>
    <w:basedOn w:val="Fuentedeprrafopredeter"/>
    <w:uiPriority w:val="21"/>
    <w:qFormat/>
    <w:rsid w:val="00124B76"/>
    <w:rPr>
      <w:i/>
      <w:iCs/>
      <w:color w:val="0F4761" w:themeColor="accent1" w:themeShade="BF"/>
    </w:rPr>
  </w:style>
  <w:style w:type="paragraph" w:styleId="Citadestacada">
    <w:name w:val="Intense Quote"/>
    <w:basedOn w:val="Normal"/>
    <w:next w:val="Normal"/>
    <w:link w:val="CitadestacadaCar"/>
    <w:uiPriority w:val="30"/>
    <w:qFormat/>
    <w:rsid w:val="00124B7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124B76"/>
    <w:rPr>
      <w:i/>
      <w:iCs/>
      <w:color w:val="0F4761" w:themeColor="accent1" w:themeShade="BF"/>
    </w:rPr>
  </w:style>
  <w:style w:type="character" w:styleId="Referenciaintensa">
    <w:name w:val="Intense Reference"/>
    <w:basedOn w:val="Fuentedeprrafopredeter"/>
    <w:uiPriority w:val="32"/>
    <w:qFormat/>
    <w:rsid w:val="00124B7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34563880">
      <w:bodyDiv w:val="1"/>
      <w:marLeft w:val="0"/>
      <w:marRight w:val="0"/>
      <w:marTop w:val="0"/>
      <w:marBottom w:val="0"/>
      <w:divBdr>
        <w:top w:val="none" w:sz="0" w:space="0" w:color="auto"/>
        <w:left w:val="none" w:sz="0" w:space="0" w:color="auto"/>
        <w:bottom w:val="none" w:sz="0" w:space="0" w:color="auto"/>
        <w:right w:val="none" w:sz="0" w:space="0" w:color="auto"/>
      </w:divBdr>
      <w:divsChild>
        <w:div w:id="1831630961">
          <w:marLeft w:val="0"/>
          <w:marRight w:val="0"/>
          <w:marTop w:val="0"/>
          <w:marBottom w:val="0"/>
          <w:divBdr>
            <w:top w:val="none" w:sz="0" w:space="0" w:color="auto"/>
            <w:left w:val="none" w:sz="0" w:space="0" w:color="auto"/>
            <w:bottom w:val="none" w:sz="0" w:space="0" w:color="auto"/>
            <w:right w:val="none" w:sz="0" w:space="0" w:color="auto"/>
          </w:divBdr>
          <w:divsChild>
            <w:div w:id="179666725">
              <w:marLeft w:val="0"/>
              <w:marRight w:val="0"/>
              <w:marTop w:val="0"/>
              <w:marBottom w:val="0"/>
              <w:divBdr>
                <w:top w:val="none" w:sz="0" w:space="0" w:color="auto"/>
                <w:left w:val="none" w:sz="0" w:space="0" w:color="auto"/>
                <w:bottom w:val="none" w:sz="0" w:space="0" w:color="auto"/>
                <w:right w:val="none" w:sz="0" w:space="0" w:color="auto"/>
              </w:divBdr>
              <w:divsChild>
                <w:div w:id="1185436871">
                  <w:marLeft w:val="0"/>
                  <w:marRight w:val="0"/>
                  <w:marTop w:val="0"/>
                  <w:marBottom w:val="0"/>
                  <w:divBdr>
                    <w:top w:val="none" w:sz="0" w:space="0" w:color="auto"/>
                    <w:left w:val="none" w:sz="0" w:space="0" w:color="auto"/>
                    <w:bottom w:val="none" w:sz="0" w:space="0" w:color="auto"/>
                    <w:right w:val="none" w:sz="0" w:space="0" w:color="auto"/>
                  </w:divBdr>
                  <w:divsChild>
                    <w:div w:id="331153550">
                      <w:marLeft w:val="0"/>
                      <w:marRight w:val="0"/>
                      <w:marTop w:val="0"/>
                      <w:marBottom w:val="0"/>
                      <w:divBdr>
                        <w:top w:val="none" w:sz="0" w:space="0" w:color="auto"/>
                        <w:left w:val="none" w:sz="0" w:space="0" w:color="auto"/>
                        <w:bottom w:val="none" w:sz="0" w:space="0" w:color="auto"/>
                        <w:right w:val="none" w:sz="0" w:space="0" w:color="auto"/>
                      </w:divBdr>
                      <w:divsChild>
                        <w:div w:id="1000351387">
                          <w:marLeft w:val="0"/>
                          <w:marRight w:val="0"/>
                          <w:marTop w:val="0"/>
                          <w:marBottom w:val="0"/>
                          <w:divBdr>
                            <w:top w:val="none" w:sz="0" w:space="0" w:color="auto"/>
                            <w:left w:val="none" w:sz="0" w:space="0" w:color="auto"/>
                            <w:bottom w:val="none" w:sz="0" w:space="0" w:color="auto"/>
                            <w:right w:val="none" w:sz="0" w:space="0" w:color="auto"/>
                          </w:divBdr>
                          <w:divsChild>
                            <w:div w:id="868571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0702894">
      <w:bodyDiv w:val="1"/>
      <w:marLeft w:val="0"/>
      <w:marRight w:val="0"/>
      <w:marTop w:val="0"/>
      <w:marBottom w:val="0"/>
      <w:divBdr>
        <w:top w:val="none" w:sz="0" w:space="0" w:color="auto"/>
        <w:left w:val="none" w:sz="0" w:space="0" w:color="auto"/>
        <w:bottom w:val="none" w:sz="0" w:space="0" w:color="auto"/>
        <w:right w:val="none" w:sz="0" w:space="0" w:color="auto"/>
      </w:divBdr>
      <w:divsChild>
        <w:div w:id="1503085042">
          <w:marLeft w:val="0"/>
          <w:marRight w:val="0"/>
          <w:marTop w:val="0"/>
          <w:marBottom w:val="0"/>
          <w:divBdr>
            <w:top w:val="none" w:sz="0" w:space="0" w:color="auto"/>
            <w:left w:val="none" w:sz="0" w:space="0" w:color="auto"/>
            <w:bottom w:val="none" w:sz="0" w:space="0" w:color="auto"/>
            <w:right w:val="none" w:sz="0" w:space="0" w:color="auto"/>
          </w:divBdr>
          <w:divsChild>
            <w:div w:id="371660464">
              <w:marLeft w:val="0"/>
              <w:marRight w:val="0"/>
              <w:marTop w:val="0"/>
              <w:marBottom w:val="0"/>
              <w:divBdr>
                <w:top w:val="none" w:sz="0" w:space="0" w:color="auto"/>
                <w:left w:val="none" w:sz="0" w:space="0" w:color="auto"/>
                <w:bottom w:val="none" w:sz="0" w:space="0" w:color="auto"/>
                <w:right w:val="none" w:sz="0" w:space="0" w:color="auto"/>
              </w:divBdr>
              <w:divsChild>
                <w:div w:id="801263959">
                  <w:marLeft w:val="0"/>
                  <w:marRight w:val="0"/>
                  <w:marTop w:val="0"/>
                  <w:marBottom w:val="0"/>
                  <w:divBdr>
                    <w:top w:val="none" w:sz="0" w:space="0" w:color="auto"/>
                    <w:left w:val="none" w:sz="0" w:space="0" w:color="auto"/>
                    <w:bottom w:val="none" w:sz="0" w:space="0" w:color="auto"/>
                    <w:right w:val="none" w:sz="0" w:space="0" w:color="auto"/>
                  </w:divBdr>
                  <w:divsChild>
                    <w:div w:id="1777211031">
                      <w:marLeft w:val="0"/>
                      <w:marRight w:val="0"/>
                      <w:marTop w:val="0"/>
                      <w:marBottom w:val="0"/>
                      <w:divBdr>
                        <w:top w:val="none" w:sz="0" w:space="0" w:color="auto"/>
                        <w:left w:val="none" w:sz="0" w:space="0" w:color="auto"/>
                        <w:bottom w:val="none" w:sz="0" w:space="0" w:color="auto"/>
                        <w:right w:val="none" w:sz="0" w:space="0" w:color="auto"/>
                      </w:divBdr>
                      <w:divsChild>
                        <w:div w:id="882642354">
                          <w:marLeft w:val="0"/>
                          <w:marRight w:val="0"/>
                          <w:marTop w:val="0"/>
                          <w:marBottom w:val="0"/>
                          <w:divBdr>
                            <w:top w:val="none" w:sz="0" w:space="0" w:color="auto"/>
                            <w:left w:val="none" w:sz="0" w:space="0" w:color="auto"/>
                            <w:bottom w:val="none" w:sz="0" w:space="0" w:color="auto"/>
                            <w:right w:val="none" w:sz="0" w:space="0" w:color="auto"/>
                          </w:divBdr>
                          <w:divsChild>
                            <w:div w:id="1759255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6</Pages>
  <Words>2206</Words>
  <Characters>12134</Characters>
  <Application>Microsoft Office Word</Application>
  <DocSecurity>0</DocSecurity>
  <Lines>101</Lines>
  <Paragraphs>28</Paragraphs>
  <ScaleCrop>false</ScaleCrop>
  <Company/>
  <LinksUpToDate>false</LinksUpToDate>
  <CharactersWithSpaces>14312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Fernando Redondo Benito</dc:creator>
  <cp:keywords/>
  <dc:description/>
  <cp:lastModifiedBy>Fernando Redondo Benito</cp:lastModifiedBy>
  <cp:revision>12</cp:revision>
  <dcterms:created xsi:type="dcterms:W3CDTF">2024-11-02T19:17:00Z</dcterms:created>
  <dcterms:modified xsi:type="dcterms:W3CDTF">2024-11-02T19:28:00Z</dcterms:modified>
</cp:coreProperties>
</file>